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54B6D6" w14:textId="4717BF8F" w:rsidR="00662383" w:rsidRDefault="006A0FCE">
      <w:pPr>
        <w:rPr>
          <w:b/>
          <w:bCs/>
          <w:sz w:val="28"/>
          <w:szCs w:val="28"/>
        </w:rPr>
      </w:pPr>
      <w:r>
        <w:rPr>
          <w:rFonts w:ascii="宋体" w:hAnsi="宋体" w:cs="Arial"/>
          <w:b/>
          <w:bCs/>
          <w:noProof/>
          <w:sz w:val="44"/>
          <w:szCs w:val="44"/>
        </w:rPr>
        <mc:AlternateContent>
          <mc:Choice Requires="wps">
            <w:drawing>
              <wp:anchor distT="0" distB="0" distL="114300" distR="114300" simplePos="0" relativeHeight="251654656" behindDoc="0" locked="0" layoutInCell="1" allowOverlap="1" wp14:anchorId="4E898BE8" wp14:editId="202BB050">
                <wp:simplePos x="0" y="0"/>
                <wp:positionH relativeFrom="column">
                  <wp:posOffset>-1065530</wp:posOffset>
                </wp:positionH>
                <wp:positionV relativeFrom="paragraph">
                  <wp:posOffset>-898525</wp:posOffset>
                </wp:positionV>
                <wp:extent cx="914400" cy="10896600"/>
                <wp:effectExtent l="1270" t="3175" r="0" b="0"/>
                <wp:wrapNone/>
                <wp:docPr id="2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0896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9DA26" w14:textId="4E4408A2" w:rsidR="00662383" w:rsidRDefault="00662383">
                            <w:pPr>
                              <w:ind w:left="-420"/>
                              <w:jc w:val="center"/>
                              <w:rPr>
                                <w:sz w:val="24"/>
                              </w:rPr>
                            </w:pPr>
                            <w:r>
                              <w:rPr>
                                <w:rFonts w:hint="eastAsia"/>
                                <w:sz w:val="24"/>
                              </w:rPr>
                              <w:t>姓名</w:t>
                            </w:r>
                            <w:r>
                              <w:rPr>
                                <w:rFonts w:hint="eastAsia"/>
                                <w:sz w:val="24"/>
                                <w:u w:val="single"/>
                              </w:rPr>
                              <w:t xml:space="preserve">               </w:t>
                            </w:r>
                            <w:r>
                              <w:rPr>
                                <w:rFonts w:hint="eastAsia"/>
                                <w:sz w:val="24"/>
                              </w:rPr>
                              <w:t xml:space="preserve"> </w:t>
                            </w:r>
                            <w:r>
                              <w:rPr>
                                <w:rFonts w:hint="eastAsia"/>
                                <w:sz w:val="24"/>
                              </w:rPr>
                              <w:t>学号</w:t>
                            </w:r>
                            <w:r>
                              <w:rPr>
                                <w:rFonts w:hint="eastAsia"/>
                                <w:sz w:val="24"/>
                              </w:rPr>
                              <w:t xml:space="preserve"> </w:t>
                            </w:r>
                            <w:r w:rsidR="006A0FCE">
                              <w:rPr>
                                <w:noProof/>
                                <w:sz w:val="24"/>
                              </w:rPr>
                              <w:drawing>
                                <wp:inline distT="0" distB="0" distL="0" distR="0" wp14:anchorId="11818CC8" wp14:editId="7DDE2525">
                                  <wp:extent cx="215265"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20288BC" wp14:editId="485D0636">
                                  <wp:extent cx="215265"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264450FE" wp14:editId="1C8DDA06">
                                  <wp:extent cx="215265"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25E3D8B2" wp14:editId="25834462">
                                  <wp:extent cx="215265"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0FCF5E3" wp14:editId="4CCBD8A6">
                                  <wp:extent cx="215265"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7371DB68" wp14:editId="1B5FA59E">
                                  <wp:extent cx="215265"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71FB0BBB" wp14:editId="7503CC31">
                                  <wp:extent cx="215265" cy="15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46FDF4F4" wp14:editId="59023C66">
                                  <wp:extent cx="215265" cy="15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17AAFD66" wp14:editId="536C263F">
                                  <wp:extent cx="215265" cy="15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15C7F3D8" wp14:editId="108273E3">
                                  <wp:extent cx="215265"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2E26B61" wp14:editId="39653FC8">
                                  <wp:extent cx="215265"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33E2DC6" wp14:editId="30E35CA3">
                                  <wp:extent cx="215265" cy="152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Pr>
                                <w:sz w:val="24"/>
                              </w:rPr>
                              <w:t xml:space="preserve">  </w:t>
                            </w:r>
                            <w:r>
                              <w:rPr>
                                <w:rFonts w:hint="eastAsia"/>
                                <w:sz w:val="24"/>
                              </w:rPr>
                              <w:t>学院</w:t>
                            </w:r>
                            <w:r>
                              <w:rPr>
                                <w:rFonts w:hint="eastAsia"/>
                                <w:sz w:val="24"/>
                              </w:rPr>
                              <w:t xml:space="preserve"> </w:t>
                            </w:r>
                            <w:r>
                              <w:rPr>
                                <w:rFonts w:hint="eastAsia"/>
                                <w:sz w:val="24"/>
                                <w:u w:val="single"/>
                              </w:rPr>
                              <w:t xml:space="preserve">                 </w:t>
                            </w:r>
                            <w:r>
                              <w:rPr>
                                <w:rFonts w:hint="eastAsia"/>
                                <w:sz w:val="24"/>
                              </w:rPr>
                              <w:t>专业班级</w:t>
                            </w:r>
                            <w:r>
                              <w:rPr>
                                <w:rFonts w:hint="eastAsia"/>
                                <w:sz w:val="24"/>
                              </w:rPr>
                              <w:t xml:space="preserve"> </w:t>
                            </w:r>
                            <w:r>
                              <w:rPr>
                                <w:rFonts w:hint="eastAsia"/>
                                <w:sz w:val="24"/>
                                <w:u w:val="single"/>
                              </w:rPr>
                              <w:t xml:space="preserve">                    </w:t>
                            </w:r>
                            <w:r>
                              <w:rPr>
                                <w:rFonts w:hint="eastAsia"/>
                                <w:sz w:val="24"/>
                              </w:rPr>
                              <w:t>座位号</w:t>
                            </w:r>
                            <w:r>
                              <w:rPr>
                                <w:rFonts w:hint="eastAsia"/>
                                <w:sz w:val="24"/>
                                <w:u w:val="single"/>
                              </w:rPr>
                              <w:t xml:space="preserve">        </w:t>
                            </w:r>
                          </w:p>
                          <w:p w14:paraId="5A829D80" w14:textId="77777777" w:rsidR="00662383" w:rsidRDefault="00662383">
                            <w:pPr>
                              <w:ind w:left="-420"/>
                              <w:jc w:val="center"/>
                            </w:pPr>
                            <w:r>
                              <w:t xml:space="preserve">( </w:t>
                            </w: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答</w:t>
                            </w:r>
                            <w:r>
                              <w:t xml:space="preserve"> </w:t>
                            </w:r>
                            <w:r>
                              <w:rPr>
                                <w:rFonts w:hint="eastAsia"/>
                              </w:rPr>
                              <w:t>题</w:t>
                            </w:r>
                            <w:r>
                              <w:t xml:space="preserve"> )</w:t>
                            </w:r>
                          </w:p>
                          <w:p w14:paraId="5FE10C18" w14:textId="77777777" w:rsidR="00662383" w:rsidRDefault="00662383">
                            <w:pPr>
                              <w:ind w:left="-420"/>
                            </w:pPr>
                            <w:r>
                              <w:rPr>
                                <w:rFonts w:hint="eastAsia"/>
                              </w:rPr>
                              <w:t>……</w:t>
                            </w:r>
                            <w:proofErr w:type="gramStart"/>
                            <w:r>
                              <w:rPr>
                                <w:rFonts w:hint="eastAsia"/>
                              </w:rPr>
                              <w:t>………………………………………………</w:t>
                            </w:r>
                            <w:proofErr w:type="gramEnd"/>
                            <w:r>
                              <w:rPr>
                                <w:rFonts w:hint="eastAsia"/>
                              </w:rPr>
                              <w:t>密……</w:t>
                            </w:r>
                            <w:proofErr w:type="gramStart"/>
                            <w:r>
                              <w:rPr>
                                <w:rFonts w:hint="eastAsia"/>
                              </w:rPr>
                              <w:t>…………………………………………</w:t>
                            </w:r>
                            <w:proofErr w:type="gramEnd"/>
                            <w:r>
                              <w:rPr>
                                <w:rFonts w:hint="eastAsia"/>
                              </w:rPr>
                              <w:t>封……</w:t>
                            </w:r>
                            <w:proofErr w:type="gramStart"/>
                            <w:r>
                              <w:rPr>
                                <w:rFonts w:hint="eastAsia"/>
                              </w:rPr>
                              <w:t>…………………………………</w:t>
                            </w:r>
                            <w:proofErr w:type="gramEnd"/>
                            <w:r>
                              <w:rPr>
                                <w:rFonts w:hint="eastAsia"/>
                              </w:rPr>
                              <w:t>线……</w:t>
                            </w:r>
                            <w:proofErr w:type="gramStart"/>
                            <w:r>
                              <w:rPr>
                                <w:rFonts w:hint="eastAsia"/>
                              </w:rPr>
                              <w:t>………………………………</w:t>
                            </w:r>
                            <w:proofErr w:type="gramEnd"/>
                            <w:r>
                              <w:rPr>
                                <w:rFonts w:hint="eastAsia"/>
                              </w:rPr>
                              <w:t>线……</w:t>
                            </w:r>
                            <w:proofErr w:type="gramStart"/>
                            <w:r>
                              <w:rPr>
                                <w:rFonts w:hint="eastAsia"/>
                              </w:rPr>
                              <w:t>…………</w:t>
                            </w:r>
                            <w:proofErr w:type="gramEnd"/>
                            <w:r>
                              <w:rPr>
                                <w:rFonts w:hint="eastAsia"/>
                              </w:rPr>
                              <w:t>………………………</w:t>
                            </w:r>
                          </w:p>
                          <w:p w14:paraId="5799D154" w14:textId="77777777" w:rsidR="00662383" w:rsidRDefault="00662383">
                            <w:pPr>
                              <w:ind w:left="-420"/>
                              <w:jc w:val="right"/>
                            </w:pPr>
                          </w:p>
                          <w:p w14:paraId="430070D6" w14:textId="77777777" w:rsidR="00662383" w:rsidRDefault="00662383"/>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4E898BE8" id="_x0000_t202" coordsize="21600,21600" o:spt="202" path="m0,0l0,21600,21600,21600,21600,0xe">
                <v:stroke joinstyle="miter"/>
                <v:path gradientshapeok="t" o:connecttype="rect"/>
              </v:shapetype>
              <v:shape id="Text Box 2" o:spid="_x0000_s1026" type="#_x0000_t202" style="position:absolute;left:0;text-align:left;margin-left:-83.9pt;margin-top:-70.7pt;width:1in;height:858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" stroked="f">
                <v:textbox style="layout-flow:vertical;mso-layout-flow-alt:bottom-to-top">
                  <w:txbxContent>
                    <w:p w14:paraId="0389DA26" w14:textId="4E4408A2" w:rsidR="00662383" w:rsidRDefault="00662383">
                      <w:pPr>
                        <w:ind w:left="-420"/>
                        <w:jc w:val="center"/>
                        <w:rPr>
                          <w:rFonts w:hint="eastAsia"/>
                          <w:sz w:val="24"/>
                        </w:rPr>
                      </w:pPr>
                      <w:r>
                        <w:rPr>
                          <w:rFonts w:hint="eastAsia"/>
                          <w:sz w:val="24"/>
                        </w:rPr>
                        <w:t>姓名</w:t>
                      </w:r>
                      <w:r>
                        <w:rPr>
                          <w:rFonts w:hint="eastAsia"/>
                          <w:sz w:val="24"/>
                          <w:u w:val="single"/>
                        </w:rPr>
                        <w:t xml:space="preserve">               </w:t>
                      </w:r>
                      <w:r>
                        <w:rPr>
                          <w:rFonts w:hint="eastAsia"/>
                          <w:sz w:val="24"/>
                        </w:rPr>
                        <w:t xml:space="preserve"> </w:t>
                      </w:r>
                      <w:r>
                        <w:rPr>
                          <w:rFonts w:hint="eastAsia"/>
                          <w:sz w:val="24"/>
                        </w:rPr>
                        <w:t>学号</w:t>
                      </w:r>
                      <w:r>
                        <w:rPr>
                          <w:rFonts w:hint="eastAsia"/>
                          <w:sz w:val="24"/>
                        </w:rPr>
                        <w:t xml:space="preserve"> </w:t>
                      </w:r>
                      <w:r w:rsidR="006A0FCE">
                        <w:rPr>
                          <w:noProof/>
                          <w:sz w:val="24"/>
                        </w:rPr>
                        <w:drawing>
                          <wp:inline distT="0" distB="0" distL="0" distR="0" wp14:anchorId="11818CC8" wp14:editId="7DDE2525">
                            <wp:extent cx="215265"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20288BC" wp14:editId="485D0636">
                            <wp:extent cx="215265"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264450FE" wp14:editId="1C8DDA06">
                            <wp:extent cx="215265"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25E3D8B2" wp14:editId="25834462">
                            <wp:extent cx="215265" cy="1524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0FCF5E3" wp14:editId="4CCBD8A6">
                            <wp:extent cx="215265" cy="152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7371DB68" wp14:editId="1B5FA59E">
                            <wp:extent cx="215265" cy="1524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71FB0BBB" wp14:editId="7503CC31">
                            <wp:extent cx="215265" cy="15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46FDF4F4" wp14:editId="59023C66">
                            <wp:extent cx="215265" cy="15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17AAFD66" wp14:editId="536C263F">
                            <wp:extent cx="215265" cy="1524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15C7F3D8" wp14:editId="108273E3">
                            <wp:extent cx="215265" cy="152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2E26B61" wp14:editId="39653FC8">
                            <wp:extent cx="215265" cy="1524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sidR="006A0FCE">
                        <w:rPr>
                          <w:noProof/>
                          <w:sz w:val="24"/>
                        </w:rPr>
                        <w:drawing>
                          <wp:inline distT="0" distB="0" distL="0" distR="0" wp14:anchorId="333E2DC6" wp14:editId="30E35CA3">
                            <wp:extent cx="215265" cy="1524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5265" cy="152400"/>
                                    </a:xfrm>
                                    <a:prstGeom prst="rect">
                                      <a:avLst/>
                                    </a:prstGeom>
                                    <a:noFill/>
                                    <a:ln>
                                      <a:noFill/>
                                    </a:ln>
                                  </pic:spPr>
                                </pic:pic>
                              </a:graphicData>
                            </a:graphic>
                          </wp:inline>
                        </w:drawing>
                      </w:r>
                      <w:r>
                        <w:rPr>
                          <w:sz w:val="24"/>
                        </w:rPr>
                        <w:t xml:space="preserve">  </w:t>
                      </w:r>
                      <w:r>
                        <w:rPr>
                          <w:rFonts w:hint="eastAsia"/>
                          <w:sz w:val="24"/>
                        </w:rPr>
                        <w:t>学院</w:t>
                      </w:r>
                      <w:r>
                        <w:rPr>
                          <w:rFonts w:hint="eastAsia"/>
                          <w:sz w:val="24"/>
                        </w:rPr>
                        <w:t xml:space="preserve"> </w:t>
                      </w:r>
                      <w:r>
                        <w:rPr>
                          <w:rFonts w:hint="eastAsia"/>
                          <w:sz w:val="24"/>
                          <w:u w:val="single"/>
                        </w:rPr>
                        <w:t xml:space="preserve">                 </w:t>
                      </w:r>
                      <w:r>
                        <w:rPr>
                          <w:rFonts w:hint="eastAsia"/>
                          <w:sz w:val="24"/>
                        </w:rPr>
                        <w:t>专业班级</w:t>
                      </w:r>
                      <w:r>
                        <w:rPr>
                          <w:rFonts w:hint="eastAsia"/>
                          <w:sz w:val="24"/>
                        </w:rPr>
                        <w:t xml:space="preserve"> </w:t>
                      </w:r>
                      <w:r>
                        <w:rPr>
                          <w:rFonts w:hint="eastAsia"/>
                          <w:sz w:val="24"/>
                          <w:u w:val="single"/>
                        </w:rPr>
                        <w:t xml:space="preserve">                    </w:t>
                      </w:r>
                      <w:r>
                        <w:rPr>
                          <w:rFonts w:hint="eastAsia"/>
                          <w:sz w:val="24"/>
                        </w:rPr>
                        <w:t>座位号</w:t>
                      </w:r>
                      <w:r>
                        <w:rPr>
                          <w:rFonts w:hint="eastAsia"/>
                          <w:sz w:val="24"/>
                          <w:u w:val="single"/>
                        </w:rPr>
                        <w:t xml:space="preserve">        </w:t>
                      </w:r>
                    </w:p>
                    <w:p w14:paraId="5A829D80" w14:textId="77777777" w:rsidR="00662383" w:rsidRDefault="00662383">
                      <w:pPr>
                        <w:ind w:left="-420"/>
                        <w:jc w:val="center"/>
                      </w:pPr>
                      <w:r>
                        <w:t xml:space="preserve">( </w:t>
                      </w:r>
                      <w:r>
                        <w:rPr>
                          <w:rFonts w:hint="eastAsia"/>
                        </w:rPr>
                        <w:t>密</w:t>
                      </w:r>
                      <w:r>
                        <w:t xml:space="preserve"> </w:t>
                      </w:r>
                      <w:r>
                        <w:rPr>
                          <w:rFonts w:hint="eastAsia"/>
                        </w:rPr>
                        <w:t>封</w:t>
                      </w:r>
                      <w:r>
                        <w:t xml:space="preserve"> </w:t>
                      </w:r>
                      <w:r>
                        <w:rPr>
                          <w:rFonts w:hint="eastAsia"/>
                        </w:rPr>
                        <w:t>线</w:t>
                      </w:r>
                      <w:r>
                        <w:t xml:space="preserve"> </w:t>
                      </w:r>
                      <w:r>
                        <w:rPr>
                          <w:rFonts w:hint="eastAsia"/>
                        </w:rPr>
                        <w:t>内</w:t>
                      </w:r>
                      <w:r>
                        <w:t xml:space="preserve"> </w:t>
                      </w:r>
                      <w:r>
                        <w:rPr>
                          <w:rFonts w:hint="eastAsia"/>
                        </w:rPr>
                        <w:t>不</w:t>
                      </w:r>
                      <w:r>
                        <w:t xml:space="preserve"> </w:t>
                      </w:r>
                      <w:r>
                        <w:rPr>
                          <w:rFonts w:hint="eastAsia"/>
                        </w:rPr>
                        <w:t>答</w:t>
                      </w:r>
                      <w:r>
                        <w:t xml:space="preserve"> </w:t>
                      </w:r>
                      <w:r>
                        <w:rPr>
                          <w:rFonts w:hint="eastAsia"/>
                        </w:rPr>
                        <w:t>题</w:t>
                      </w:r>
                      <w:r>
                        <w:t xml:space="preserve"> )</w:t>
                      </w:r>
                    </w:p>
                    <w:p w14:paraId="5FE10C18" w14:textId="77777777" w:rsidR="00662383" w:rsidRDefault="00662383">
                      <w:pPr>
                        <w:ind w:left="-420"/>
                      </w:pPr>
                      <w:r>
                        <w:rPr>
                          <w:rFonts w:hint="eastAsia"/>
                        </w:rPr>
                        <w:t>……………………………………………………密………………………………………………封………………………………………线……………………………………线………………………………………</w:t>
                      </w:r>
                    </w:p>
                    <w:p w14:paraId="5799D154" w14:textId="77777777" w:rsidR="00662383" w:rsidRDefault="00662383">
                      <w:pPr>
                        <w:ind w:left="-420"/>
                        <w:jc w:val="right"/>
                      </w:pPr>
                    </w:p>
                    <w:p w14:paraId="430070D6" w14:textId="77777777" w:rsidR="00662383" w:rsidRDefault="00662383"/>
                  </w:txbxContent>
                </v:textbox>
              </v:shape>
            </w:pict>
          </mc:Fallback>
        </mc:AlternateContent>
      </w:r>
      <w:r>
        <w:rPr>
          <w:b/>
          <w:bCs/>
          <w:noProof/>
          <w:sz w:val="28"/>
          <w:szCs w:val="28"/>
        </w:rPr>
        <mc:AlternateContent>
          <mc:Choice Requires="wps">
            <w:drawing>
              <wp:anchor distT="0" distB="0" distL="114300" distR="114300" simplePos="0" relativeHeight="251653632" behindDoc="0" locked="0" layoutInCell="1" allowOverlap="1" wp14:anchorId="0DC93075" wp14:editId="396DAD55">
                <wp:simplePos x="0" y="0"/>
                <wp:positionH relativeFrom="column">
                  <wp:posOffset>-1143000</wp:posOffset>
                </wp:positionH>
                <wp:positionV relativeFrom="paragraph">
                  <wp:posOffset>-396240</wp:posOffset>
                </wp:positionV>
                <wp:extent cx="914400" cy="10203180"/>
                <wp:effectExtent l="0" t="0" r="0" b="0"/>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0203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7293E6" w14:textId="77777777" w:rsidR="00662383" w:rsidRDefault="00662383">
                            <w:pPr>
                              <w:ind w:left="-420"/>
                              <w:jc w:val="center"/>
                            </w:pPr>
                            <w:r>
                              <w:rPr>
                                <w:sz w:val="24"/>
                              </w:rPr>
                              <w:t xml:space="preserve">_____________ ________ </w:t>
                            </w:r>
                          </w:p>
                          <w:p w14:paraId="7DA09B18" w14:textId="77777777" w:rsidR="00662383" w:rsidRDefault="00662383">
                            <w:pPr>
                              <w:ind w:left="-420"/>
                            </w:pPr>
                            <w:r>
                              <w:rPr>
                                <w:rFonts w:hint="eastAsia"/>
                              </w:rPr>
                              <w:t>…</w:t>
                            </w:r>
                          </w:p>
                          <w:p w14:paraId="156AF5F0" w14:textId="77777777" w:rsidR="00662383" w:rsidRDefault="00662383">
                            <w:pPr>
                              <w:ind w:left="-420"/>
                              <w:jc w:val="right"/>
                            </w:pPr>
                          </w:p>
                          <w:p w14:paraId="4369A25F" w14:textId="77777777" w:rsidR="00662383" w:rsidRDefault="00662383"/>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0DC93075" id="Text Box 3" o:spid="_x0000_s1027" type="#_x0000_t202" style="position:absolute;left:0;text-align:left;margin-left:-90pt;margin-top:-31.15pt;width:1in;height:803.4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" stroked="f">
                <v:textbox style="layout-flow:vertical;mso-layout-flow-alt:bottom-to-top">
                  <w:txbxContent>
                    <w:p w14:paraId="237293E6" w14:textId="77777777" w:rsidR="00662383" w:rsidRDefault="00662383">
                      <w:pPr>
                        <w:ind w:left="-420"/>
                        <w:jc w:val="center"/>
                      </w:pPr>
                      <w:r>
                        <w:rPr>
                          <w:sz w:val="24"/>
                        </w:rPr>
                        <w:t xml:space="preserve">_____________ ________ </w:t>
                      </w:r>
                    </w:p>
                    <w:p w14:paraId="7DA09B18" w14:textId="77777777" w:rsidR="00662383" w:rsidRDefault="00662383">
                      <w:pPr>
                        <w:ind w:left="-420"/>
                      </w:pPr>
                      <w:r>
                        <w:rPr>
                          <w:rFonts w:hint="eastAsia"/>
                        </w:rPr>
                        <w:t>…</w:t>
                      </w:r>
                    </w:p>
                    <w:p w14:paraId="156AF5F0" w14:textId="77777777" w:rsidR="00662383" w:rsidRDefault="00662383">
                      <w:pPr>
                        <w:ind w:left="-420"/>
                        <w:jc w:val="right"/>
                      </w:pPr>
                    </w:p>
                    <w:p w14:paraId="4369A25F" w14:textId="77777777" w:rsidR="00662383" w:rsidRDefault="00662383"/>
                  </w:txbxContent>
                </v:textbox>
              </v:shape>
            </w:pict>
          </mc:Fallback>
        </mc:AlternateContent>
      </w:r>
      <w:r w:rsidR="00662383">
        <w:rPr>
          <w:rFonts w:hint="eastAsia"/>
          <w:b/>
          <w:bCs/>
          <w:sz w:val="28"/>
          <w:szCs w:val="28"/>
        </w:rPr>
        <w:t>诚信应考，考试作弊将带来严重后果！</w:t>
      </w:r>
    </w:p>
    <w:p w14:paraId="29F6DF2C" w14:textId="2C8EE267" w:rsidR="00662383" w:rsidRDefault="00B04CD2">
      <w:pPr>
        <w:ind w:left="178"/>
        <w:jc w:val="center"/>
        <w:rPr>
          <w:rFonts w:ascii="宋体" w:hAnsi="宋体" w:cs="Arial"/>
          <w:b/>
          <w:bCs/>
          <w:sz w:val="44"/>
          <w:szCs w:val="44"/>
        </w:rPr>
      </w:pPr>
      <w:r>
        <w:rPr>
          <w:rFonts w:ascii="宋体" w:hAnsi="宋体" w:cs="Arial" w:hint="eastAsia"/>
          <w:b/>
          <w:bCs/>
          <w:sz w:val="44"/>
          <w:szCs w:val="44"/>
        </w:rPr>
        <w:t>XXXX</w:t>
      </w:r>
      <w:r w:rsidR="001100E8">
        <w:rPr>
          <w:rFonts w:ascii="宋体" w:hAnsi="宋体" w:cs="Arial" w:hint="eastAsia"/>
          <w:b/>
          <w:bCs/>
          <w:sz w:val="44"/>
          <w:szCs w:val="44"/>
        </w:rPr>
        <w:t>大学</w:t>
      </w:r>
      <w:r w:rsidR="001100E8">
        <w:rPr>
          <w:rFonts w:ascii="宋体" w:hAnsi="宋体" w:cs="Arial"/>
          <w:b/>
          <w:bCs/>
          <w:sz w:val="44"/>
          <w:szCs w:val="44"/>
        </w:rPr>
        <w:t>本科生</w:t>
      </w:r>
      <w:bookmarkStart w:id="0" w:name="_GoBack"/>
      <w:bookmarkEnd w:id="0"/>
      <w:r w:rsidR="00662383">
        <w:rPr>
          <w:rFonts w:ascii="宋体" w:hAnsi="宋体" w:cs="Arial" w:hint="eastAsia"/>
          <w:b/>
          <w:bCs/>
          <w:sz w:val="44"/>
          <w:szCs w:val="44"/>
        </w:rPr>
        <w:t>期末考试</w:t>
      </w:r>
      <w:r w:rsidR="00C357CB">
        <w:rPr>
          <w:rFonts w:ascii="宋体" w:hAnsi="宋体" w:cs="Arial" w:hint="eastAsia"/>
          <w:b/>
          <w:bCs/>
          <w:sz w:val="44"/>
          <w:szCs w:val="44"/>
        </w:rPr>
        <w:t>（参考答案）</w:t>
      </w:r>
    </w:p>
    <w:p w14:paraId="7EDC73FF" w14:textId="77777777" w:rsidR="00662383" w:rsidRDefault="00662383">
      <w:pPr>
        <w:spacing w:line="360" w:lineRule="auto"/>
        <w:ind w:right="-401"/>
        <w:jc w:val="center"/>
        <w:rPr>
          <w:rFonts w:ascii="宋体" w:hAnsi="宋体" w:cs="Arial"/>
          <w:b/>
          <w:bCs/>
          <w:sz w:val="28"/>
          <w:szCs w:val="28"/>
        </w:rPr>
      </w:pPr>
      <w:r>
        <w:rPr>
          <w:rFonts w:ascii="宋体" w:hAnsi="宋体" w:cs="Arial" w:hint="eastAsia"/>
          <w:b/>
          <w:bCs/>
          <w:sz w:val="28"/>
          <w:szCs w:val="28"/>
        </w:rPr>
        <w:t>《</w:t>
      </w:r>
      <w:bookmarkStart w:id="1" w:name="_Hlk522878113"/>
      <w:r w:rsidR="00B305A1">
        <w:rPr>
          <w:rFonts w:ascii="宋体" w:hAnsi="宋体" w:cs="Arial" w:hint="eastAsia"/>
          <w:b/>
          <w:bCs/>
          <w:sz w:val="28"/>
          <w:szCs w:val="28"/>
        </w:rPr>
        <w:t>旅游</w:t>
      </w:r>
      <w:r w:rsidR="00F85ED0">
        <w:rPr>
          <w:rFonts w:ascii="宋体" w:hAnsi="宋体" w:cs="Arial" w:hint="eastAsia"/>
          <w:b/>
          <w:bCs/>
          <w:sz w:val="28"/>
          <w:szCs w:val="28"/>
        </w:rPr>
        <w:t>策划原理与实务</w:t>
      </w:r>
      <w:bookmarkEnd w:id="1"/>
      <w:r>
        <w:rPr>
          <w:rFonts w:ascii="宋体" w:hAnsi="宋体" w:cs="Arial" w:hint="eastAsia"/>
          <w:b/>
          <w:bCs/>
          <w:sz w:val="28"/>
          <w:szCs w:val="28"/>
        </w:rPr>
        <w:t>》</w:t>
      </w:r>
      <w:r w:rsidR="0046349E">
        <w:rPr>
          <w:rFonts w:ascii="宋体" w:hAnsi="宋体" w:cs="Arial"/>
          <w:b/>
          <w:bCs/>
          <w:sz w:val="28"/>
          <w:szCs w:val="28"/>
        </w:rPr>
        <w:t>B</w:t>
      </w:r>
      <w:r>
        <w:rPr>
          <w:rFonts w:ascii="宋体" w:hAnsi="宋体" w:cs="Arial" w:hint="eastAsia"/>
          <w:b/>
          <w:bCs/>
          <w:sz w:val="28"/>
          <w:szCs w:val="28"/>
        </w:rPr>
        <w:t>卷</w:t>
      </w:r>
    </w:p>
    <w:p w14:paraId="6A5B013F" w14:textId="77777777" w:rsidR="00662383" w:rsidRDefault="00662383">
      <w:pPr>
        <w:rPr>
          <w:rFonts w:ascii="宋体" w:hAnsi="宋体" w:cs="Arial"/>
          <w:b/>
          <w:bCs/>
          <w:szCs w:val="21"/>
        </w:rPr>
      </w:pPr>
      <w:r>
        <w:rPr>
          <w:rFonts w:ascii="宋体" w:hAnsi="宋体" w:cs="Arial" w:hint="eastAsia"/>
          <w:b/>
          <w:bCs/>
          <w:szCs w:val="21"/>
        </w:rPr>
        <w:t>注意事项：1. 开考前请将密封线内各项信息填写清楚；</w:t>
      </w:r>
    </w:p>
    <w:p w14:paraId="404BBD01" w14:textId="77777777" w:rsidR="00662383" w:rsidRDefault="00662383">
      <w:pPr>
        <w:rPr>
          <w:rFonts w:ascii="宋体" w:hAnsi="宋体" w:cs="Arial"/>
          <w:b/>
          <w:bCs/>
          <w:szCs w:val="21"/>
        </w:rPr>
      </w:pPr>
      <w:r>
        <w:rPr>
          <w:rFonts w:ascii="宋体" w:hAnsi="宋体" w:cs="Arial" w:hint="eastAsia"/>
          <w:b/>
          <w:bCs/>
          <w:szCs w:val="21"/>
        </w:rPr>
        <w:t xml:space="preserve">          2. 所有答案请</w:t>
      </w:r>
      <w:proofErr w:type="gramStart"/>
      <w:r>
        <w:rPr>
          <w:rFonts w:ascii="宋体" w:hAnsi="宋体" w:cs="Arial" w:hint="eastAsia"/>
          <w:b/>
          <w:bCs/>
          <w:szCs w:val="21"/>
        </w:rPr>
        <w:t>直接答在</w:t>
      </w:r>
      <w:r w:rsidRPr="00B305A1">
        <w:rPr>
          <w:rFonts w:ascii="宋体" w:hAnsi="宋体" w:cs="Arial" w:hint="eastAsia"/>
          <w:b/>
          <w:bCs/>
          <w:szCs w:val="21"/>
        </w:rPr>
        <w:t>答题</w:t>
      </w:r>
      <w:proofErr w:type="gramEnd"/>
      <w:r w:rsidRPr="00B305A1">
        <w:rPr>
          <w:rFonts w:ascii="宋体" w:hAnsi="宋体" w:cs="Arial" w:hint="eastAsia"/>
          <w:b/>
          <w:bCs/>
          <w:szCs w:val="21"/>
        </w:rPr>
        <w:t>纸上</w:t>
      </w:r>
      <w:r>
        <w:rPr>
          <w:rFonts w:ascii="宋体" w:hAnsi="宋体" w:cs="Arial" w:hint="eastAsia"/>
          <w:b/>
          <w:bCs/>
          <w:szCs w:val="21"/>
        </w:rPr>
        <w:t>；</w:t>
      </w:r>
    </w:p>
    <w:p w14:paraId="349EB784" w14:textId="77777777" w:rsidR="00662383" w:rsidRDefault="00662383">
      <w:pPr>
        <w:rPr>
          <w:rFonts w:ascii="宋体" w:hAnsi="宋体" w:cs="Arial"/>
          <w:b/>
          <w:bCs/>
          <w:szCs w:val="21"/>
        </w:rPr>
      </w:pPr>
      <w:r>
        <w:rPr>
          <w:rFonts w:ascii="宋体" w:hAnsi="宋体" w:cs="Arial" w:hint="eastAsia"/>
          <w:b/>
          <w:bCs/>
          <w:szCs w:val="21"/>
        </w:rPr>
        <w:t xml:space="preserve">          3．考试形式：</w:t>
      </w:r>
      <w:r w:rsidRPr="00B305A1">
        <w:rPr>
          <w:rFonts w:ascii="宋体" w:hAnsi="宋体" w:cs="Arial" w:hint="eastAsia"/>
          <w:b/>
          <w:bCs/>
          <w:szCs w:val="21"/>
        </w:rPr>
        <w:t>闭</w:t>
      </w:r>
      <w:r>
        <w:rPr>
          <w:rFonts w:ascii="宋体" w:hAnsi="宋体" w:cs="Arial" w:hint="eastAsia"/>
          <w:b/>
          <w:bCs/>
          <w:szCs w:val="21"/>
        </w:rPr>
        <w:t>卷；</w:t>
      </w:r>
    </w:p>
    <w:p w14:paraId="47F308DC" w14:textId="68F94735" w:rsidR="00662383" w:rsidRDefault="006A0FCE">
      <w:pPr>
        <w:rPr>
          <w:rFonts w:ascii="宋体" w:hAnsi="宋体" w:cs="Arial"/>
          <w:bCs/>
          <w:sz w:val="24"/>
        </w:rPr>
      </w:pPr>
      <w:r>
        <w:rPr>
          <w:rFonts w:ascii="宋体" w:hAnsi="宋体" w:cs="Arial"/>
          <w:b/>
          <w:bCs/>
          <w:noProof/>
          <w:szCs w:val="21"/>
        </w:rPr>
        <mc:AlternateContent>
          <mc:Choice Requires="wps">
            <w:drawing>
              <wp:anchor distT="0" distB="0" distL="114300" distR="114300" simplePos="0" relativeHeight="251661824" behindDoc="0" locked="0" layoutInCell="1" allowOverlap="1" wp14:anchorId="7A549E90" wp14:editId="4CB8CF66">
                <wp:simplePos x="0" y="0"/>
                <wp:positionH relativeFrom="column">
                  <wp:posOffset>4142740</wp:posOffset>
                </wp:positionH>
                <wp:positionV relativeFrom="paragraph">
                  <wp:posOffset>297180</wp:posOffset>
                </wp:positionV>
                <wp:extent cx="11430" cy="635"/>
                <wp:effectExtent l="2540" t="5080" r="0" b="0"/>
                <wp:wrapNone/>
                <wp:docPr id="1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E851BAA" id="Rectangle 4" o:spid="_x0000_s1026" style="position:absolute;left:0;text-align:left;margin-left:326.2pt;margin-top:23.4pt;width:.9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60800" behindDoc="0" locked="0" layoutInCell="1" allowOverlap="1" wp14:anchorId="1B540502" wp14:editId="72C054F8">
                <wp:simplePos x="0" y="0"/>
                <wp:positionH relativeFrom="column">
                  <wp:posOffset>3458210</wp:posOffset>
                </wp:positionH>
                <wp:positionV relativeFrom="paragraph">
                  <wp:posOffset>297180</wp:posOffset>
                </wp:positionV>
                <wp:extent cx="11430" cy="635"/>
                <wp:effectExtent l="3810" t="5080" r="0" b="0"/>
                <wp:wrapNone/>
                <wp:docPr id="1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E99972F" id="Rectangle 5" o:spid="_x0000_s1026" style="position:absolute;left:0;text-align:left;margin-left:272.3pt;margin-top:23.4pt;width:.9pt;height:.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59776" behindDoc="0" locked="0" layoutInCell="1" allowOverlap="1" wp14:anchorId="0150D999" wp14:editId="6766B349">
                <wp:simplePos x="0" y="0"/>
                <wp:positionH relativeFrom="column">
                  <wp:posOffset>2818765</wp:posOffset>
                </wp:positionH>
                <wp:positionV relativeFrom="paragraph">
                  <wp:posOffset>297180</wp:posOffset>
                </wp:positionV>
                <wp:extent cx="11430" cy="635"/>
                <wp:effectExtent l="0" t="5080" r="1905" b="0"/>
                <wp:wrapNone/>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9E2BA5C" id="Rectangle 6" o:spid="_x0000_s1026" style="position:absolute;left:0;text-align:left;margin-left:221.95pt;margin-top:23.4pt;width:.9pt;height:.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58752" behindDoc="0" locked="0" layoutInCell="1" allowOverlap="1" wp14:anchorId="15B87B15" wp14:editId="1DE717BC">
                <wp:simplePos x="0" y="0"/>
                <wp:positionH relativeFrom="column">
                  <wp:posOffset>2291080</wp:posOffset>
                </wp:positionH>
                <wp:positionV relativeFrom="paragraph">
                  <wp:posOffset>297180</wp:posOffset>
                </wp:positionV>
                <wp:extent cx="11430" cy="635"/>
                <wp:effectExtent l="5080" t="5080" r="0" b="0"/>
                <wp:wrapNone/>
                <wp:docPr id="1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52509F4A" id="Rectangle 7" o:spid="_x0000_s1026" style="position:absolute;left:0;text-align:left;margin-left:180.4pt;margin-top:23.4pt;width:.9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57728" behindDoc="0" locked="0" layoutInCell="1" allowOverlap="1" wp14:anchorId="61568675" wp14:editId="7FFF234D">
                <wp:simplePos x="0" y="0"/>
                <wp:positionH relativeFrom="column">
                  <wp:posOffset>1764030</wp:posOffset>
                </wp:positionH>
                <wp:positionV relativeFrom="paragraph">
                  <wp:posOffset>297180</wp:posOffset>
                </wp:positionV>
                <wp:extent cx="10795" cy="635"/>
                <wp:effectExtent l="0" t="5080" r="3175" b="0"/>
                <wp:wrapNone/>
                <wp:docPr id="1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1388C48B" id="Rectangle 8" o:spid="_x0000_s1026" style="position:absolute;left:0;text-align:left;margin-left:138.9pt;margin-top:23.4pt;width:.8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56704" behindDoc="0" locked="0" layoutInCell="1" allowOverlap="1" wp14:anchorId="4F7113D4" wp14:editId="271CDC32">
                <wp:simplePos x="0" y="0"/>
                <wp:positionH relativeFrom="column">
                  <wp:posOffset>1236345</wp:posOffset>
                </wp:positionH>
                <wp:positionV relativeFrom="paragraph">
                  <wp:posOffset>297180</wp:posOffset>
                </wp:positionV>
                <wp:extent cx="11430" cy="635"/>
                <wp:effectExtent l="4445" t="5080" r="0" b="0"/>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2A2C5F54" id="Rectangle 9" o:spid="_x0000_s1026" style="position:absolute;left:0;text-align:left;margin-left:97.35pt;margin-top:23.4pt;width:.9pt;height:.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" fillcolor="silver" stroked="f"/>
            </w:pict>
          </mc:Fallback>
        </mc:AlternateContent>
      </w:r>
      <w:r>
        <w:rPr>
          <w:rFonts w:ascii="宋体" w:hAnsi="宋体" w:cs="Arial"/>
          <w:b/>
          <w:bCs/>
          <w:noProof/>
          <w:szCs w:val="21"/>
        </w:rPr>
        <mc:AlternateContent>
          <mc:Choice Requires="wps">
            <w:drawing>
              <wp:anchor distT="0" distB="0" distL="114300" distR="114300" simplePos="0" relativeHeight="251655680" behindDoc="0" locked="0" layoutInCell="1" allowOverlap="1" wp14:anchorId="40127B97" wp14:editId="63571EDF">
                <wp:simplePos x="0" y="0"/>
                <wp:positionH relativeFrom="column">
                  <wp:posOffset>114300</wp:posOffset>
                </wp:positionH>
                <wp:positionV relativeFrom="paragraph">
                  <wp:posOffset>297180</wp:posOffset>
                </wp:positionV>
                <wp:extent cx="11430" cy="635"/>
                <wp:effectExtent l="0" t="5080" r="1270" b="0"/>
                <wp:wrapNone/>
                <wp:docPr id="1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 cy="63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45940BB3" id="Rectangle 10" o:spid="_x0000_s1026" style="position:absolute;left:0;text-align:left;margin-left:9pt;margin-top:23.4pt;width:.9pt;height:.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" fillcolor="silver" stroked="f"/>
            </w:pict>
          </mc:Fallback>
        </mc:AlternateContent>
      </w:r>
      <w:r w:rsidR="00662383">
        <w:rPr>
          <w:rFonts w:ascii="宋体" w:hAnsi="宋体" w:cs="Arial" w:hint="eastAsia"/>
          <w:b/>
          <w:bCs/>
          <w:szCs w:val="21"/>
        </w:rPr>
        <w:t xml:space="preserve">          4. 本试卷共</w:t>
      </w:r>
      <w:r w:rsidR="00B305A1" w:rsidRPr="00B305A1">
        <w:rPr>
          <w:rFonts w:ascii="宋体" w:hAnsi="宋体" w:cs="Arial" w:hint="eastAsia"/>
          <w:b/>
          <w:bCs/>
          <w:szCs w:val="21"/>
        </w:rPr>
        <w:t>五</w:t>
      </w:r>
      <w:r w:rsidR="00662383">
        <w:rPr>
          <w:rFonts w:ascii="宋体" w:hAnsi="宋体" w:cs="Arial" w:hint="eastAsia"/>
          <w:b/>
          <w:bCs/>
          <w:szCs w:val="21"/>
        </w:rPr>
        <w:t>大题，满分100分，考试时间120分钟</w:t>
      </w:r>
      <w:r w:rsidR="00662383">
        <w:rPr>
          <w:rFonts w:ascii="宋体" w:hAnsi="宋体" w:cs="Arial" w:hint="eastAsia"/>
          <w:bCs/>
          <w:sz w:val="24"/>
        </w:rPr>
        <w:t>。</w:t>
      </w:r>
    </w:p>
    <w:p w14:paraId="51A7CBD1" w14:textId="77777777" w:rsidR="00662383" w:rsidRDefault="00662383">
      <w:pPr>
        <w:rPr>
          <w:rFonts w:ascii="宋体" w:hAnsi="宋体" w:cs="Arial"/>
          <w:bCs/>
          <w:szCs w:val="21"/>
        </w:rPr>
      </w:pPr>
    </w:p>
    <w:p w14:paraId="2D430058" w14:textId="77777777" w:rsidR="00724A76" w:rsidRDefault="00724A76" w:rsidP="00724A76">
      <w:pPr>
        <w:spacing w:line="360" w:lineRule="auto"/>
        <w:rPr>
          <w:rFonts w:ascii="黑体" w:eastAsia="黑体" w:hAnsi="宋体" w:cs="Arial"/>
          <w:bCs/>
          <w:sz w:val="24"/>
        </w:rPr>
      </w:pPr>
      <w:r>
        <w:rPr>
          <w:rFonts w:ascii="黑体" w:eastAsia="黑体" w:hAnsi="宋体" w:cs="Arial" w:hint="eastAsia"/>
          <w:bCs/>
          <w:sz w:val="24"/>
        </w:rPr>
        <w:t>一、</w:t>
      </w:r>
      <w:r w:rsidRPr="00375F28">
        <w:rPr>
          <w:rFonts w:ascii="黑体" w:eastAsia="黑体" w:hAnsi="宋体" w:cs="Arial" w:hint="eastAsia"/>
          <w:bCs/>
          <w:sz w:val="24"/>
        </w:rPr>
        <w:t>名词解释题（每小题5分，</w:t>
      </w:r>
      <w:r>
        <w:rPr>
          <w:rFonts w:ascii="黑体" w:eastAsia="黑体" w:hAnsi="宋体" w:cs="Arial" w:hint="eastAsia"/>
          <w:bCs/>
          <w:sz w:val="24"/>
        </w:rPr>
        <w:t>4</w:t>
      </w:r>
      <w:r w:rsidRPr="00375F28">
        <w:rPr>
          <w:rFonts w:ascii="黑体" w:eastAsia="黑体" w:hAnsi="宋体" w:cs="Arial" w:hint="eastAsia"/>
          <w:bCs/>
          <w:sz w:val="24"/>
        </w:rPr>
        <w:t>小题，共</w:t>
      </w:r>
      <w:r>
        <w:rPr>
          <w:rFonts w:ascii="黑体" w:eastAsia="黑体" w:hAnsi="宋体" w:cs="Arial" w:hint="eastAsia"/>
          <w:bCs/>
          <w:sz w:val="24"/>
        </w:rPr>
        <w:t>2</w:t>
      </w:r>
      <w:r w:rsidRPr="00375F28">
        <w:rPr>
          <w:rFonts w:ascii="黑体" w:eastAsia="黑体" w:hAnsi="宋体" w:cs="Arial" w:hint="eastAsia"/>
          <w:bCs/>
          <w:sz w:val="24"/>
        </w:rPr>
        <w:t>0分）</w:t>
      </w:r>
    </w:p>
    <w:p w14:paraId="7E710DA0" w14:textId="2B0C552A" w:rsidR="0046349E" w:rsidRPr="00A46CDB" w:rsidRDefault="00727697" w:rsidP="0046349E">
      <w:pPr>
        <w:numPr>
          <w:ilvl w:val="0"/>
          <w:numId w:val="1"/>
        </w:numPr>
        <w:spacing w:line="360" w:lineRule="auto"/>
        <w:rPr>
          <w:rFonts w:ascii="楷体_GB2312" w:eastAsia="楷体_GB2312" w:hAnsi="宋体" w:cs="Arial"/>
          <w:bCs/>
          <w:sz w:val="24"/>
        </w:rPr>
      </w:pPr>
      <w:r w:rsidRPr="00A46CDB">
        <w:rPr>
          <w:rFonts w:ascii="楷体_GB2312" w:eastAsia="楷体_GB2312" w:hAnsi="宋体" w:cs="Arial" w:hint="eastAsia"/>
          <w:bCs/>
          <w:sz w:val="24"/>
        </w:rPr>
        <w:t>旅游策划</w:t>
      </w:r>
    </w:p>
    <w:p w14:paraId="5224B546" w14:textId="77777777" w:rsidR="0046349E" w:rsidRPr="00A46CDB" w:rsidRDefault="00727697" w:rsidP="00EB04C3">
      <w:pPr>
        <w:spacing w:line="360" w:lineRule="auto"/>
        <w:ind w:firstLineChars="200" w:firstLine="480"/>
        <w:rPr>
          <w:rFonts w:ascii="楷体_GB2312" w:eastAsia="楷体_GB2312" w:hAnsi="宋体" w:cs="Arial"/>
          <w:bCs/>
          <w:sz w:val="24"/>
        </w:rPr>
      </w:pPr>
      <w:r w:rsidRPr="00A46CDB">
        <w:rPr>
          <w:rFonts w:ascii="楷体_GB2312" w:eastAsia="楷体_GB2312" w:hAnsi="宋体" w:cs="Arial" w:hint="eastAsia"/>
          <w:bCs/>
          <w:sz w:val="24"/>
        </w:rPr>
        <w:t>是</w:t>
      </w:r>
      <w:r w:rsidRPr="00A46CDB">
        <w:rPr>
          <w:rFonts w:ascii="楷体_GB2312" w:eastAsia="楷体_GB2312" w:hAnsi="宋体" w:cs="Arial" w:hint="eastAsia"/>
          <w:b/>
          <w:bCs/>
          <w:sz w:val="24"/>
        </w:rPr>
        <w:t>立足创新思维和创意</w:t>
      </w:r>
      <w:r w:rsidRPr="00A46CDB">
        <w:rPr>
          <w:rFonts w:ascii="楷体_GB2312" w:eastAsia="楷体_GB2312" w:hAnsi="宋体" w:cs="Arial" w:hint="eastAsia"/>
          <w:bCs/>
          <w:sz w:val="24"/>
        </w:rPr>
        <w:t>（1分），整合</w:t>
      </w:r>
      <w:r w:rsidRPr="00A46CDB">
        <w:rPr>
          <w:rFonts w:ascii="楷体_GB2312" w:eastAsia="楷体_GB2312" w:hAnsi="宋体" w:cs="Arial" w:hint="eastAsia"/>
          <w:b/>
          <w:bCs/>
          <w:sz w:val="24"/>
        </w:rPr>
        <w:t>各种旅游业相关资源、信息和技术</w:t>
      </w:r>
      <w:r w:rsidRPr="00A46CDB">
        <w:rPr>
          <w:rFonts w:ascii="楷体_GB2312" w:eastAsia="楷体_GB2312" w:hAnsi="宋体" w:cs="Arial" w:hint="eastAsia"/>
          <w:bCs/>
          <w:sz w:val="24"/>
        </w:rPr>
        <w:t>，动态地把握旅游市场规律（</w:t>
      </w:r>
      <w:r w:rsidRPr="00A46CDB">
        <w:rPr>
          <w:rFonts w:ascii="楷体_GB2312" w:eastAsia="楷体_GB2312" w:hAnsi="宋体" w:cs="Arial"/>
          <w:bCs/>
          <w:sz w:val="24"/>
        </w:rPr>
        <w:t>1</w:t>
      </w:r>
      <w:r w:rsidRPr="00A46CDB">
        <w:rPr>
          <w:rFonts w:ascii="楷体_GB2312" w:eastAsia="楷体_GB2312" w:hAnsi="宋体" w:cs="Arial" w:hint="eastAsia"/>
          <w:bCs/>
          <w:sz w:val="24"/>
        </w:rPr>
        <w:t>分），并通过</w:t>
      </w:r>
      <w:r w:rsidRPr="00A46CDB">
        <w:rPr>
          <w:rFonts w:ascii="楷体_GB2312" w:eastAsia="楷体_GB2312" w:hAnsi="宋体" w:cs="Arial" w:hint="eastAsia"/>
          <w:b/>
          <w:bCs/>
          <w:sz w:val="24"/>
        </w:rPr>
        <w:t>科学分析方法和艺术手段</w:t>
      </w:r>
      <w:r w:rsidRPr="00A46CDB">
        <w:rPr>
          <w:rFonts w:ascii="楷体_GB2312" w:eastAsia="楷体_GB2312" w:hAnsi="宋体" w:cs="Arial" w:hint="eastAsia"/>
          <w:bCs/>
          <w:sz w:val="24"/>
        </w:rPr>
        <w:t>，致力于引领和拓展旅游市场发展（1分），实现</w:t>
      </w:r>
      <w:r w:rsidRPr="00A46CDB">
        <w:rPr>
          <w:rFonts w:ascii="楷体_GB2312" w:eastAsia="楷体_GB2312" w:hAnsi="宋体" w:cs="Arial" w:hint="eastAsia"/>
          <w:b/>
          <w:bCs/>
          <w:sz w:val="24"/>
        </w:rPr>
        <w:t>旅游产品与旅游市场的最优匹配</w:t>
      </w:r>
      <w:r w:rsidRPr="00A46CDB">
        <w:rPr>
          <w:rFonts w:ascii="楷体_GB2312" w:eastAsia="楷体_GB2312" w:hAnsi="宋体" w:cs="Arial" w:hint="eastAsia"/>
          <w:bCs/>
          <w:sz w:val="24"/>
        </w:rPr>
        <w:t>，开展对旅游业整体、要素和专项问题靶向的系列创新策划活动及其所拟定的原创方案或提升方案（</w:t>
      </w:r>
      <w:r w:rsidRPr="00A46CDB">
        <w:rPr>
          <w:rFonts w:ascii="楷体_GB2312" w:eastAsia="楷体_GB2312" w:hAnsi="宋体" w:cs="Arial"/>
          <w:bCs/>
          <w:sz w:val="24"/>
        </w:rPr>
        <w:t>2</w:t>
      </w:r>
      <w:r w:rsidRPr="00A46CDB">
        <w:rPr>
          <w:rFonts w:ascii="楷体_GB2312" w:eastAsia="楷体_GB2312" w:hAnsi="宋体" w:cs="Arial" w:hint="eastAsia"/>
          <w:bCs/>
          <w:sz w:val="24"/>
        </w:rPr>
        <w:t>分）。</w:t>
      </w:r>
    </w:p>
    <w:p w14:paraId="654B2BE6" w14:textId="3FC1A208" w:rsidR="0046349E" w:rsidRPr="00A46CDB" w:rsidRDefault="00A348B5" w:rsidP="0046349E">
      <w:pPr>
        <w:numPr>
          <w:ilvl w:val="0"/>
          <w:numId w:val="1"/>
        </w:numPr>
        <w:spacing w:line="360" w:lineRule="auto"/>
        <w:rPr>
          <w:rFonts w:ascii="楷体_GB2312" w:eastAsia="楷体_GB2312" w:hAnsi="宋体" w:cs="Arial"/>
          <w:bCs/>
          <w:sz w:val="24"/>
        </w:rPr>
      </w:pPr>
      <w:r w:rsidRPr="00A46CDB">
        <w:rPr>
          <w:rFonts w:ascii="楷体_GB2312" w:eastAsia="楷体_GB2312" w:hAnsi="宋体" w:cs="Arial" w:hint="eastAsia"/>
          <w:bCs/>
          <w:sz w:val="24"/>
        </w:rPr>
        <w:t>地方知识</w:t>
      </w:r>
    </w:p>
    <w:p w14:paraId="0FDFFEDC" w14:textId="77777777" w:rsidR="0046349E" w:rsidRPr="00A46CDB" w:rsidRDefault="00234B60" w:rsidP="00234B60">
      <w:pPr>
        <w:spacing w:line="360" w:lineRule="auto"/>
        <w:ind w:firstLineChars="200" w:firstLine="480"/>
        <w:rPr>
          <w:rFonts w:ascii="楷体_GB2312" w:eastAsia="楷体_GB2312" w:hAnsi="宋体" w:cs="Arial"/>
          <w:bCs/>
          <w:sz w:val="24"/>
        </w:rPr>
      </w:pPr>
      <w:r w:rsidRPr="00A46CDB">
        <w:rPr>
          <w:rFonts w:ascii="楷体_GB2312" w:eastAsia="楷体_GB2312" w:hAnsi="宋体" w:cs="Arial" w:hint="eastAsia"/>
          <w:bCs/>
          <w:sz w:val="24"/>
        </w:rPr>
        <w:t>本质上是一种</w:t>
      </w:r>
      <w:r w:rsidR="00A348B5" w:rsidRPr="00A46CDB">
        <w:rPr>
          <w:rFonts w:ascii="楷体_GB2312" w:eastAsia="楷体_GB2312" w:hAnsi="宋体" w:cs="Arial" w:hint="eastAsia"/>
          <w:b/>
          <w:bCs/>
          <w:sz w:val="24"/>
        </w:rPr>
        <w:t>文化信念</w:t>
      </w:r>
      <w:r w:rsidR="00A348B5" w:rsidRPr="00A46CDB">
        <w:rPr>
          <w:rFonts w:ascii="楷体_GB2312" w:eastAsia="楷体_GB2312" w:hAnsi="宋体" w:cs="Arial" w:hint="eastAsia"/>
          <w:bCs/>
          <w:sz w:val="24"/>
        </w:rPr>
        <w:t>，</w:t>
      </w:r>
      <w:r w:rsidRPr="00A46CDB">
        <w:rPr>
          <w:rFonts w:ascii="楷体_GB2312" w:eastAsia="楷体_GB2312" w:hAnsi="宋体" w:cs="Arial" w:hint="eastAsia"/>
          <w:bCs/>
          <w:sz w:val="24"/>
        </w:rPr>
        <w:t>是</w:t>
      </w:r>
      <w:r w:rsidR="00A348B5" w:rsidRPr="00A46CDB">
        <w:rPr>
          <w:rFonts w:ascii="楷体_GB2312" w:eastAsia="楷体_GB2312" w:hAnsi="宋体" w:cs="Arial" w:hint="eastAsia"/>
          <w:b/>
          <w:bCs/>
          <w:sz w:val="24"/>
        </w:rPr>
        <w:t>组织和表述地方文化的一种知识体系</w:t>
      </w:r>
      <w:r w:rsidRPr="00A46CDB">
        <w:rPr>
          <w:rFonts w:ascii="楷体_GB2312" w:eastAsia="楷体_GB2312" w:hAnsi="宋体" w:cs="Arial" w:hint="eastAsia"/>
          <w:bCs/>
          <w:sz w:val="24"/>
        </w:rPr>
        <w:t>（1分）</w:t>
      </w:r>
      <w:r w:rsidR="00A348B5" w:rsidRPr="00A46CDB">
        <w:rPr>
          <w:rFonts w:ascii="楷体_GB2312" w:eastAsia="楷体_GB2312" w:hAnsi="宋体" w:cs="Arial" w:hint="eastAsia"/>
          <w:bCs/>
          <w:sz w:val="24"/>
        </w:rPr>
        <w:t>。在乡村社区里，地方知识由类</w:t>
      </w:r>
      <w:r w:rsidR="00A348B5" w:rsidRPr="00A46CDB">
        <w:rPr>
          <w:rFonts w:ascii="楷体_GB2312" w:eastAsia="楷体_GB2312" w:hAnsi="宋体" w:cs="Arial" w:hint="eastAsia"/>
          <w:b/>
          <w:bCs/>
          <w:sz w:val="24"/>
        </w:rPr>
        <w:t>官方知识、大众知识和传统知识</w:t>
      </w:r>
      <w:r w:rsidR="00A348B5" w:rsidRPr="00A46CDB">
        <w:rPr>
          <w:rFonts w:ascii="楷体_GB2312" w:eastAsia="楷体_GB2312" w:hAnsi="宋体" w:cs="Arial" w:hint="eastAsia"/>
          <w:bCs/>
          <w:sz w:val="24"/>
        </w:rPr>
        <w:t>三部分组成</w:t>
      </w:r>
      <w:r w:rsidRPr="00A46CDB">
        <w:rPr>
          <w:rFonts w:ascii="楷体_GB2312" w:eastAsia="楷体_GB2312" w:hAnsi="宋体" w:cs="Arial" w:hint="eastAsia"/>
          <w:bCs/>
          <w:sz w:val="24"/>
        </w:rPr>
        <w:t>（1分）</w:t>
      </w:r>
      <w:r w:rsidR="00A348B5" w:rsidRPr="00A46CDB">
        <w:rPr>
          <w:rFonts w:ascii="楷体_GB2312" w:eastAsia="楷体_GB2312" w:hAnsi="宋体" w:cs="Arial" w:hint="eastAsia"/>
          <w:bCs/>
          <w:sz w:val="24"/>
        </w:rPr>
        <w:t>。反映了地方的</w:t>
      </w:r>
      <w:r w:rsidR="00A348B5" w:rsidRPr="00A46CDB">
        <w:rPr>
          <w:rFonts w:ascii="楷体_GB2312" w:eastAsia="楷体_GB2312" w:hAnsi="宋体" w:cs="Arial" w:hint="eastAsia"/>
          <w:b/>
          <w:bCs/>
          <w:sz w:val="24"/>
        </w:rPr>
        <w:t>经济水平、科技成就、价值观念、宗教信仰、文化修养、艺术水平、社会风俗、</w:t>
      </w:r>
      <w:r w:rsidR="00A348B5" w:rsidRPr="00A46CDB">
        <w:rPr>
          <w:rFonts w:ascii="楷体_GB2312" w:eastAsia="楷体_GB2312" w:hAnsi="宋体" w:cs="Arial" w:hint="eastAsia"/>
          <w:bCs/>
          <w:sz w:val="24"/>
        </w:rPr>
        <w:t>等诸多方面的特征</w:t>
      </w:r>
      <w:r w:rsidRPr="00A46CDB">
        <w:rPr>
          <w:rFonts w:ascii="楷体_GB2312" w:eastAsia="楷体_GB2312" w:hAnsi="宋体" w:cs="Arial" w:hint="eastAsia"/>
          <w:bCs/>
          <w:sz w:val="24"/>
        </w:rPr>
        <w:t>（</w:t>
      </w:r>
      <w:r w:rsidR="00727697" w:rsidRPr="00A46CDB">
        <w:rPr>
          <w:rFonts w:ascii="楷体_GB2312" w:eastAsia="楷体_GB2312" w:hAnsi="宋体" w:cs="Arial"/>
          <w:bCs/>
          <w:sz w:val="24"/>
        </w:rPr>
        <w:t>2</w:t>
      </w:r>
      <w:r w:rsidRPr="00A46CDB">
        <w:rPr>
          <w:rFonts w:ascii="楷体_GB2312" w:eastAsia="楷体_GB2312" w:hAnsi="宋体" w:cs="Arial" w:hint="eastAsia"/>
          <w:bCs/>
          <w:sz w:val="24"/>
        </w:rPr>
        <w:t>分）</w:t>
      </w:r>
      <w:r w:rsidR="00A348B5" w:rsidRPr="00A46CDB">
        <w:rPr>
          <w:rFonts w:ascii="楷体_GB2312" w:eastAsia="楷体_GB2312" w:hAnsi="宋体" w:cs="Arial" w:hint="eastAsia"/>
          <w:bCs/>
          <w:sz w:val="24"/>
        </w:rPr>
        <w:t>，表现出</w:t>
      </w:r>
      <w:r w:rsidR="00A348B5" w:rsidRPr="00A46CDB">
        <w:rPr>
          <w:rFonts w:ascii="楷体_GB2312" w:eastAsia="楷体_GB2312" w:hAnsi="宋体" w:cs="Arial" w:hint="eastAsia"/>
          <w:b/>
          <w:bCs/>
          <w:sz w:val="24"/>
        </w:rPr>
        <w:t>地域性、原生性、实践性</w:t>
      </w:r>
      <w:r w:rsidR="00A348B5" w:rsidRPr="00A46CDB">
        <w:rPr>
          <w:rFonts w:ascii="楷体_GB2312" w:eastAsia="楷体_GB2312" w:hAnsi="宋体" w:cs="Arial" w:hint="eastAsia"/>
          <w:bCs/>
          <w:sz w:val="24"/>
        </w:rPr>
        <w:t>等特点</w:t>
      </w:r>
      <w:r w:rsidRPr="00A46CDB">
        <w:rPr>
          <w:rFonts w:ascii="楷体_GB2312" w:eastAsia="楷体_GB2312" w:hAnsi="宋体" w:cs="Arial" w:hint="eastAsia"/>
          <w:bCs/>
          <w:sz w:val="24"/>
        </w:rPr>
        <w:t>（1分）</w:t>
      </w:r>
      <w:r w:rsidR="00A348B5" w:rsidRPr="00A46CDB">
        <w:rPr>
          <w:rFonts w:ascii="楷体_GB2312" w:eastAsia="楷体_GB2312" w:hAnsi="宋体" w:cs="Arial" w:hint="eastAsia"/>
          <w:bCs/>
          <w:sz w:val="24"/>
        </w:rPr>
        <w:t>。</w:t>
      </w:r>
    </w:p>
    <w:p w14:paraId="1F40EB68" w14:textId="126B64B0" w:rsidR="0046349E" w:rsidRPr="00A46CDB" w:rsidRDefault="00694090" w:rsidP="00694090">
      <w:pPr>
        <w:numPr>
          <w:ilvl w:val="0"/>
          <w:numId w:val="1"/>
        </w:numPr>
        <w:spacing w:line="360" w:lineRule="auto"/>
        <w:rPr>
          <w:rFonts w:ascii="楷体_GB2312" w:eastAsia="楷体_GB2312" w:hAnsi="宋体" w:cs="Arial"/>
          <w:bCs/>
          <w:sz w:val="24"/>
        </w:rPr>
      </w:pPr>
      <w:r w:rsidRPr="00A46CDB">
        <w:rPr>
          <w:rFonts w:ascii="楷体_GB2312" w:eastAsia="楷体_GB2312" w:hAnsi="宋体" w:cs="Arial" w:hint="eastAsia"/>
          <w:bCs/>
          <w:sz w:val="24"/>
        </w:rPr>
        <w:t>旅游产品的卖点</w:t>
      </w:r>
      <w:r w:rsidRPr="00A46CDB">
        <w:rPr>
          <w:rFonts w:eastAsia="楷体_GB2312"/>
          <w:bCs/>
          <w:sz w:val="24"/>
        </w:rPr>
        <w:t>（</w:t>
      </w:r>
      <w:r w:rsidRPr="00A46CDB">
        <w:rPr>
          <w:rFonts w:eastAsia="楷体_GB2312"/>
          <w:bCs/>
          <w:sz w:val="24"/>
        </w:rPr>
        <w:t>Unique Selling Proposition</w:t>
      </w:r>
      <w:r w:rsidRPr="00A46CDB">
        <w:rPr>
          <w:rFonts w:eastAsia="楷体_GB2312"/>
          <w:bCs/>
          <w:sz w:val="24"/>
        </w:rPr>
        <w:t>）</w:t>
      </w:r>
      <w:r w:rsidRPr="00A46CDB">
        <w:rPr>
          <w:rFonts w:ascii="楷体_GB2312" w:eastAsia="楷体_GB2312" w:hAnsi="宋体" w:cs="Arial" w:hint="eastAsia"/>
          <w:bCs/>
          <w:sz w:val="24"/>
        </w:rPr>
        <w:t>。</w:t>
      </w:r>
    </w:p>
    <w:p w14:paraId="1893B213" w14:textId="77777777" w:rsidR="00CE5C90" w:rsidRPr="00A46CDB" w:rsidRDefault="00694090" w:rsidP="00694090">
      <w:pPr>
        <w:spacing w:line="360" w:lineRule="auto"/>
        <w:ind w:firstLineChars="200" w:firstLine="480"/>
        <w:rPr>
          <w:rFonts w:ascii="楷体_GB2312" w:eastAsia="楷体_GB2312" w:hAnsi="宋体" w:cs="Arial"/>
          <w:bCs/>
          <w:sz w:val="24"/>
        </w:rPr>
      </w:pPr>
      <w:r w:rsidRPr="00A46CDB">
        <w:rPr>
          <w:rFonts w:ascii="楷体_GB2312" w:eastAsia="楷体_GB2312" w:hAnsi="宋体" w:cs="Arial" w:hint="eastAsia"/>
          <w:bCs/>
          <w:sz w:val="24"/>
        </w:rPr>
        <w:t>卖点即能够吸引消费者眼球的独特利益点，即产品具有的前所未有、别出心裁或与众不同的</w:t>
      </w:r>
      <w:r w:rsidRPr="00A46CDB">
        <w:rPr>
          <w:rFonts w:ascii="楷体_GB2312" w:eastAsia="楷体_GB2312" w:hAnsi="宋体" w:cs="Arial" w:hint="eastAsia"/>
          <w:b/>
          <w:bCs/>
          <w:sz w:val="24"/>
        </w:rPr>
        <w:t>特点</w:t>
      </w:r>
      <w:r w:rsidRPr="00A46CDB">
        <w:rPr>
          <w:rFonts w:ascii="楷体_GB2312" w:eastAsia="楷体_GB2312" w:hAnsi="宋体" w:cs="Arial" w:hint="eastAsia"/>
          <w:bCs/>
          <w:sz w:val="24"/>
        </w:rPr>
        <w:t>，</w:t>
      </w:r>
      <w:r w:rsidRPr="00A46CDB">
        <w:rPr>
          <w:rFonts w:ascii="楷体_GB2312" w:eastAsia="楷体_GB2312" w:hAnsi="宋体" w:cs="Arial" w:hint="eastAsia"/>
          <w:b/>
          <w:bCs/>
          <w:sz w:val="24"/>
        </w:rPr>
        <w:t>消费诉求点</w:t>
      </w:r>
      <w:r w:rsidRPr="00A46CDB">
        <w:rPr>
          <w:rFonts w:ascii="楷体_GB2312" w:eastAsia="楷体_GB2312" w:hAnsi="宋体" w:cs="Arial" w:hint="eastAsia"/>
          <w:bCs/>
          <w:sz w:val="24"/>
        </w:rPr>
        <w:t>和独特的</w:t>
      </w:r>
      <w:r w:rsidRPr="00A46CDB">
        <w:rPr>
          <w:rFonts w:ascii="楷体_GB2312" w:eastAsia="楷体_GB2312" w:hAnsi="宋体" w:cs="Arial" w:hint="eastAsia"/>
          <w:b/>
          <w:bCs/>
          <w:sz w:val="24"/>
        </w:rPr>
        <w:t>营销主张</w:t>
      </w:r>
      <w:r w:rsidR="00CE5C90" w:rsidRPr="00A46CDB">
        <w:rPr>
          <w:rFonts w:ascii="楷体_GB2312" w:eastAsia="楷体_GB2312" w:hAnsi="宋体" w:cs="Arial" w:hint="eastAsia"/>
          <w:bCs/>
          <w:sz w:val="24"/>
        </w:rPr>
        <w:t>（</w:t>
      </w:r>
      <w:r w:rsidR="00CE5C90" w:rsidRPr="00A46CDB">
        <w:rPr>
          <w:rFonts w:ascii="楷体_GB2312" w:eastAsia="楷体_GB2312" w:hAnsi="宋体" w:cs="Arial"/>
          <w:bCs/>
          <w:sz w:val="24"/>
        </w:rPr>
        <w:t>2</w:t>
      </w:r>
      <w:r w:rsidR="00CE5C90" w:rsidRPr="00A46CDB">
        <w:rPr>
          <w:rFonts w:ascii="楷体_GB2312" w:eastAsia="楷体_GB2312" w:hAnsi="宋体" w:cs="Arial" w:hint="eastAsia"/>
          <w:bCs/>
          <w:sz w:val="24"/>
        </w:rPr>
        <w:t>分）。</w:t>
      </w:r>
      <w:r w:rsidRPr="00A46CDB">
        <w:rPr>
          <w:rFonts w:ascii="楷体_GB2312" w:eastAsia="楷体_GB2312" w:hAnsi="宋体" w:cs="Arial" w:hint="eastAsia"/>
          <w:bCs/>
          <w:sz w:val="24"/>
        </w:rPr>
        <w:t>旅游产品应该</w:t>
      </w:r>
      <w:r w:rsidRPr="00A46CDB">
        <w:rPr>
          <w:rFonts w:ascii="楷体_GB2312" w:eastAsia="楷体_GB2312" w:hAnsi="宋体" w:cs="Arial" w:hint="eastAsia"/>
          <w:b/>
          <w:bCs/>
          <w:sz w:val="24"/>
        </w:rPr>
        <w:t>向游客传播一种主张、一种忠告、一种承诺</w:t>
      </w:r>
      <w:r w:rsidRPr="00A46CDB">
        <w:rPr>
          <w:rFonts w:ascii="楷体_GB2312" w:eastAsia="楷体_GB2312" w:hAnsi="宋体" w:cs="Arial" w:hint="eastAsia"/>
          <w:bCs/>
          <w:sz w:val="24"/>
        </w:rPr>
        <w:t>，这种主张应</w:t>
      </w:r>
      <w:r w:rsidRPr="00A46CDB">
        <w:rPr>
          <w:rFonts w:ascii="楷体_GB2312" w:eastAsia="楷体_GB2312" w:hAnsi="宋体" w:cs="Arial" w:hint="eastAsia"/>
          <w:b/>
          <w:bCs/>
          <w:sz w:val="24"/>
        </w:rPr>
        <w:t>独具特色</w:t>
      </w:r>
      <w:r w:rsidR="009628EB" w:rsidRPr="00A46CDB">
        <w:rPr>
          <w:rFonts w:ascii="楷体_GB2312" w:eastAsia="楷体_GB2312" w:hAnsi="宋体" w:cs="Arial" w:hint="eastAsia"/>
          <w:bCs/>
          <w:sz w:val="24"/>
        </w:rPr>
        <w:t>，</w:t>
      </w:r>
      <w:r w:rsidRPr="00A46CDB">
        <w:rPr>
          <w:rFonts w:ascii="楷体_GB2312" w:eastAsia="楷体_GB2312" w:hAnsi="宋体" w:cs="Arial" w:hint="eastAsia"/>
          <w:bCs/>
          <w:sz w:val="24"/>
        </w:rPr>
        <w:t>以</w:t>
      </w:r>
      <w:r w:rsidRPr="00A46CDB">
        <w:rPr>
          <w:rFonts w:ascii="楷体_GB2312" w:eastAsia="楷体_GB2312" w:hAnsi="宋体" w:cs="Arial" w:hint="eastAsia"/>
          <w:b/>
          <w:bCs/>
          <w:sz w:val="24"/>
        </w:rPr>
        <w:t>游客为核心</w:t>
      </w:r>
      <w:r w:rsidRPr="00A46CDB">
        <w:rPr>
          <w:rFonts w:ascii="楷体_GB2312" w:eastAsia="楷体_GB2312" w:hAnsi="宋体" w:cs="Arial" w:hint="eastAsia"/>
          <w:bCs/>
          <w:sz w:val="24"/>
        </w:rPr>
        <w:t>，</w:t>
      </w:r>
      <w:r w:rsidR="009628EB" w:rsidRPr="00A46CDB">
        <w:rPr>
          <w:rFonts w:ascii="楷体_GB2312" w:eastAsia="楷体_GB2312" w:hAnsi="宋体" w:cs="Arial" w:hint="eastAsia"/>
          <w:bCs/>
          <w:sz w:val="24"/>
        </w:rPr>
        <w:t>其</w:t>
      </w:r>
      <w:r w:rsidRPr="00A46CDB">
        <w:rPr>
          <w:rFonts w:ascii="楷体_GB2312" w:eastAsia="楷体_GB2312" w:hAnsi="宋体" w:cs="Arial" w:hint="eastAsia"/>
          <w:bCs/>
          <w:sz w:val="24"/>
        </w:rPr>
        <w:t>目标受众易于理解和传播</w:t>
      </w:r>
      <w:r w:rsidR="009628EB" w:rsidRPr="00A46CDB">
        <w:rPr>
          <w:rFonts w:ascii="楷体_GB2312" w:eastAsia="楷体_GB2312" w:hAnsi="宋体" w:cs="Arial" w:hint="eastAsia"/>
          <w:bCs/>
          <w:sz w:val="24"/>
        </w:rPr>
        <w:t>（3分）</w:t>
      </w:r>
      <w:r w:rsidRPr="00A46CDB">
        <w:rPr>
          <w:rFonts w:ascii="楷体_GB2312" w:eastAsia="楷体_GB2312" w:hAnsi="宋体" w:cs="Arial" w:hint="eastAsia"/>
          <w:bCs/>
          <w:sz w:val="24"/>
        </w:rPr>
        <w:t>。</w:t>
      </w:r>
    </w:p>
    <w:p w14:paraId="75234CB4" w14:textId="7CA75E75" w:rsidR="0046349E" w:rsidRPr="00A46CDB" w:rsidRDefault="00835E2D" w:rsidP="0046349E">
      <w:pPr>
        <w:numPr>
          <w:ilvl w:val="0"/>
          <w:numId w:val="1"/>
        </w:numPr>
        <w:spacing w:line="360" w:lineRule="auto"/>
        <w:rPr>
          <w:rFonts w:ascii="楷体_GB2312" w:eastAsia="楷体_GB2312" w:hAnsi="宋体" w:cs="Arial"/>
          <w:bCs/>
          <w:sz w:val="24"/>
        </w:rPr>
      </w:pPr>
      <w:r w:rsidRPr="00A46CDB">
        <w:rPr>
          <w:rFonts w:ascii="楷体_GB2312" w:eastAsia="楷体_GB2312" w:hAnsi="宋体" w:cs="Arial" w:hint="eastAsia"/>
          <w:bCs/>
          <w:sz w:val="24"/>
        </w:rPr>
        <w:t>情感策划</w:t>
      </w:r>
    </w:p>
    <w:p w14:paraId="22F61F74" w14:textId="3BDF9754" w:rsidR="00724A76" w:rsidRPr="00B04CD2" w:rsidRDefault="00835E2D" w:rsidP="00B04CD2">
      <w:pPr>
        <w:spacing w:line="360" w:lineRule="auto"/>
        <w:ind w:firstLineChars="200" w:firstLine="480"/>
        <w:rPr>
          <w:rFonts w:ascii="楷体_GB2312" w:eastAsia="楷体_GB2312" w:hAnsi="宋体" w:cs="Arial"/>
          <w:bCs/>
          <w:sz w:val="24"/>
        </w:rPr>
      </w:pPr>
      <w:r w:rsidRPr="00A46CDB">
        <w:rPr>
          <w:rFonts w:ascii="楷体_GB2312" w:eastAsia="楷体_GB2312" w:hAnsi="宋体" w:cs="Arial" w:hint="eastAsia"/>
          <w:bCs/>
          <w:sz w:val="24"/>
        </w:rPr>
        <w:t>一是策划过程是一项</w:t>
      </w:r>
      <w:r w:rsidRPr="00A46CDB">
        <w:rPr>
          <w:rFonts w:ascii="楷体_GB2312" w:eastAsia="楷体_GB2312" w:hAnsi="宋体" w:cs="Arial" w:hint="eastAsia"/>
          <w:b/>
          <w:bCs/>
          <w:sz w:val="24"/>
        </w:rPr>
        <w:t>情感性活动过程</w:t>
      </w:r>
      <w:r w:rsidRPr="00A46CDB">
        <w:rPr>
          <w:rFonts w:ascii="楷体_GB2312" w:eastAsia="楷体_GB2312" w:hAnsi="宋体" w:cs="Arial" w:hint="eastAsia"/>
          <w:bCs/>
          <w:sz w:val="24"/>
        </w:rPr>
        <w:t>，即情感化策划（</w:t>
      </w:r>
      <w:r w:rsidRPr="00A46CDB">
        <w:rPr>
          <w:rFonts w:ascii="楷体_GB2312" w:eastAsia="楷体_GB2312" w:hAnsi="宋体" w:cs="Arial"/>
          <w:bCs/>
          <w:sz w:val="24"/>
        </w:rPr>
        <w:t>1</w:t>
      </w:r>
      <w:r w:rsidRPr="00A46CDB">
        <w:rPr>
          <w:rFonts w:ascii="楷体_GB2312" w:eastAsia="楷体_GB2312" w:hAnsi="宋体" w:cs="Arial" w:hint="eastAsia"/>
          <w:bCs/>
          <w:sz w:val="24"/>
        </w:rPr>
        <w:t>分）；二是策划方案是</w:t>
      </w:r>
      <w:r w:rsidRPr="00A46CDB">
        <w:rPr>
          <w:rFonts w:ascii="楷体_GB2312" w:eastAsia="楷体_GB2312" w:hAnsi="宋体" w:cs="Arial" w:hint="eastAsia"/>
          <w:b/>
          <w:bCs/>
          <w:sz w:val="24"/>
        </w:rPr>
        <w:t>情感表达和情感认知的双向活动</w:t>
      </w:r>
      <w:r w:rsidRPr="00A46CDB">
        <w:rPr>
          <w:rFonts w:ascii="楷体_GB2312" w:eastAsia="楷体_GB2312" w:hAnsi="宋体" w:cs="Arial" w:hint="eastAsia"/>
          <w:bCs/>
          <w:sz w:val="24"/>
        </w:rPr>
        <w:t>，即策划的情感化（</w:t>
      </w:r>
      <w:r w:rsidRPr="00A46CDB">
        <w:rPr>
          <w:rFonts w:ascii="楷体_GB2312" w:eastAsia="楷体_GB2312" w:hAnsi="宋体" w:cs="Arial"/>
          <w:bCs/>
          <w:sz w:val="24"/>
        </w:rPr>
        <w:t>1</w:t>
      </w:r>
      <w:r w:rsidRPr="00A46CDB">
        <w:rPr>
          <w:rFonts w:ascii="楷体_GB2312" w:eastAsia="楷体_GB2312" w:hAnsi="宋体" w:cs="Arial" w:hint="eastAsia"/>
          <w:bCs/>
          <w:sz w:val="24"/>
        </w:rPr>
        <w:t>分）。尽可能调动游客多项感官，从视觉、听觉、嗅觉、味觉、触觉等</w:t>
      </w:r>
      <w:r w:rsidRPr="00A46CDB">
        <w:rPr>
          <w:rFonts w:ascii="楷体_GB2312" w:eastAsia="楷体_GB2312" w:hAnsi="宋体" w:cs="Arial" w:hint="eastAsia"/>
          <w:b/>
          <w:bCs/>
          <w:sz w:val="24"/>
        </w:rPr>
        <w:t>多角度增强游客的综合体验</w:t>
      </w:r>
      <w:r w:rsidRPr="00A46CDB">
        <w:rPr>
          <w:rFonts w:ascii="楷体_GB2312" w:eastAsia="楷体_GB2312" w:hAnsi="宋体" w:cs="Arial" w:hint="eastAsia"/>
          <w:bCs/>
          <w:sz w:val="24"/>
        </w:rPr>
        <w:t>（1分），增进游客对于策划对象的</w:t>
      </w:r>
      <w:r w:rsidRPr="00A46CDB">
        <w:rPr>
          <w:rFonts w:ascii="楷体_GB2312" w:eastAsia="楷体_GB2312" w:hAnsi="宋体" w:cs="Arial" w:hint="eastAsia"/>
          <w:b/>
          <w:bCs/>
          <w:sz w:val="24"/>
        </w:rPr>
        <w:t>情感表达、维护、增进、修复、见证、纪念、寻找</w:t>
      </w:r>
      <w:r w:rsidRPr="00A46CDB">
        <w:rPr>
          <w:rFonts w:ascii="楷体_GB2312" w:eastAsia="楷体_GB2312" w:hAnsi="宋体" w:cs="Arial" w:hint="eastAsia"/>
          <w:bCs/>
          <w:sz w:val="24"/>
        </w:rPr>
        <w:t>等的特定情感关系而实施的特定策划（</w:t>
      </w:r>
      <w:r w:rsidRPr="00A46CDB">
        <w:rPr>
          <w:rFonts w:ascii="楷体_GB2312" w:eastAsia="楷体_GB2312" w:hAnsi="宋体" w:cs="Arial"/>
          <w:bCs/>
          <w:sz w:val="24"/>
        </w:rPr>
        <w:t>2</w:t>
      </w:r>
      <w:r w:rsidRPr="00A46CDB">
        <w:rPr>
          <w:rFonts w:ascii="楷体_GB2312" w:eastAsia="楷体_GB2312" w:hAnsi="宋体" w:cs="Arial" w:hint="eastAsia"/>
          <w:bCs/>
          <w:sz w:val="24"/>
        </w:rPr>
        <w:t>分）。</w:t>
      </w:r>
    </w:p>
    <w:p w14:paraId="57216FEB" w14:textId="77777777" w:rsidR="00724A76" w:rsidRDefault="00724A76" w:rsidP="00724A76">
      <w:pPr>
        <w:spacing w:line="360" w:lineRule="auto"/>
        <w:rPr>
          <w:rFonts w:ascii="黑体" w:eastAsia="黑体" w:hAnsi="宋体" w:cs="Arial"/>
          <w:bCs/>
          <w:sz w:val="24"/>
        </w:rPr>
      </w:pPr>
      <w:r>
        <w:rPr>
          <w:rFonts w:ascii="黑体" w:eastAsia="黑体" w:hAnsi="宋体" w:cs="Arial" w:hint="eastAsia"/>
          <w:bCs/>
          <w:sz w:val="24"/>
        </w:rPr>
        <w:lastRenderedPageBreak/>
        <w:t>二、</w:t>
      </w:r>
      <w:r w:rsidRPr="00375F28">
        <w:rPr>
          <w:rFonts w:ascii="黑体" w:eastAsia="黑体" w:hAnsi="宋体" w:cs="Arial" w:hint="eastAsia"/>
          <w:bCs/>
          <w:sz w:val="24"/>
        </w:rPr>
        <w:t>填空题（每空2分，10</w:t>
      </w:r>
      <w:r>
        <w:rPr>
          <w:rFonts w:ascii="黑体" w:eastAsia="黑体" w:hAnsi="宋体" w:cs="Arial" w:hint="eastAsia"/>
          <w:bCs/>
          <w:sz w:val="24"/>
        </w:rPr>
        <w:t>小</w:t>
      </w:r>
      <w:r w:rsidRPr="00375F28">
        <w:rPr>
          <w:rFonts w:ascii="黑体" w:eastAsia="黑体" w:hAnsi="宋体" w:cs="Arial" w:hint="eastAsia"/>
          <w:bCs/>
          <w:sz w:val="24"/>
        </w:rPr>
        <w:t>空，共20分）</w:t>
      </w:r>
    </w:p>
    <w:p w14:paraId="38CF6EDA" w14:textId="77777777" w:rsidR="00AD764B" w:rsidRPr="00A46CDB" w:rsidRDefault="0046349E" w:rsidP="0046349E">
      <w:pPr>
        <w:spacing w:line="360" w:lineRule="auto"/>
        <w:rPr>
          <w:rFonts w:ascii="楷体_GB2312" w:eastAsia="楷体_GB2312"/>
          <w:sz w:val="24"/>
        </w:rPr>
      </w:pPr>
      <w:r w:rsidRPr="00A46CDB">
        <w:rPr>
          <w:rFonts w:ascii="楷体_GB2312" w:eastAsia="楷体_GB2312" w:hAnsi="宋体" w:cs="Arial" w:hint="eastAsia"/>
          <w:bCs/>
          <w:sz w:val="24"/>
        </w:rPr>
        <w:t>1.</w:t>
      </w:r>
      <w:r w:rsidR="00AD764B" w:rsidRPr="00A46CDB">
        <w:rPr>
          <w:rFonts w:ascii="楷体_GB2312" w:eastAsia="楷体_GB2312" w:hAnsi="宋体" w:cs="Arial" w:hint="eastAsia"/>
          <w:bCs/>
          <w:sz w:val="24"/>
        </w:rPr>
        <w:t>依据创新策划为导向</w:t>
      </w:r>
      <w:r w:rsidRPr="00A46CDB">
        <w:rPr>
          <w:rFonts w:ascii="楷体_GB2312" w:eastAsia="楷体_GB2312" w:hint="eastAsia"/>
          <w:sz w:val="24"/>
        </w:rPr>
        <w:t>，可将旅游</w:t>
      </w:r>
      <w:r w:rsidR="00AD764B" w:rsidRPr="00A46CDB">
        <w:rPr>
          <w:rFonts w:ascii="楷体_GB2312" w:eastAsia="楷体_GB2312" w:hint="eastAsia"/>
          <w:sz w:val="24"/>
        </w:rPr>
        <w:t>地开发模式</w:t>
      </w:r>
      <w:r w:rsidRPr="00A46CDB">
        <w:rPr>
          <w:rFonts w:ascii="楷体_GB2312" w:eastAsia="楷体_GB2312" w:hint="eastAsia"/>
          <w:sz w:val="24"/>
        </w:rPr>
        <w:t>分为</w:t>
      </w:r>
      <w:r w:rsidR="00AD764B" w:rsidRPr="00A46CDB">
        <w:rPr>
          <w:rFonts w:ascii="楷体_GB2312" w:eastAsia="楷体_GB2312" w:hint="eastAsia"/>
          <w:sz w:val="24"/>
        </w:rPr>
        <w:t>社区主导旅游开发模式</w:t>
      </w:r>
      <w:r w:rsidRPr="00A46CDB">
        <w:rPr>
          <w:rFonts w:ascii="楷体_GB2312" w:eastAsia="楷体_GB2312" w:hint="eastAsia"/>
          <w:bCs/>
          <w:sz w:val="24"/>
        </w:rPr>
        <w:t>、</w:t>
      </w:r>
      <w:r w:rsidR="00AD764B" w:rsidRPr="00A46CDB">
        <w:rPr>
          <w:rFonts w:ascii="楷体_GB2312" w:eastAsia="楷体_GB2312" w:hint="eastAsia"/>
          <w:bCs/>
          <w:sz w:val="24"/>
        </w:rPr>
        <w:t>“+旅游”与“旅游+”开发模式</w:t>
      </w:r>
      <w:r w:rsidRPr="00A46CDB">
        <w:rPr>
          <w:rFonts w:ascii="楷体_GB2312" w:eastAsia="楷体_GB2312" w:hint="eastAsia"/>
          <w:bCs/>
          <w:sz w:val="24"/>
        </w:rPr>
        <w:t>、</w:t>
      </w:r>
      <w:r w:rsidRPr="00A46CDB">
        <w:rPr>
          <w:rFonts w:ascii="楷体_GB2312" w:eastAsia="楷体_GB2312" w:hint="eastAsia"/>
          <w:sz w:val="24"/>
        </w:rPr>
        <w:t>（</w:t>
      </w:r>
      <w:r w:rsidR="00835E2D" w:rsidRPr="00A46CDB">
        <w:rPr>
          <w:rFonts w:ascii="楷体_GB2312" w:eastAsia="楷体_GB2312" w:hint="eastAsia"/>
          <w:sz w:val="24"/>
        </w:rPr>
        <w:t xml:space="preserve"> </w:t>
      </w:r>
      <w:r w:rsidR="00AD764B" w:rsidRPr="00A46CDB">
        <w:rPr>
          <w:rFonts w:ascii="楷体_GB2312" w:eastAsia="楷体_GB2312" w:hint="eastAsia"/>
          <w:b/>
          <w:sz w:val="24"/>
        </w:rPr>
        <w:t>全域体验</w:t>
      </w:r>
      <w:r w:rsidR="00835E2D" w:rsidRPr="00A46CDB">
        <w:rPr>
          <w:rFonts w:ascii="楷体_GB2312" w:eastAsia="楷体_GB2312" w:hint="eastAsia"/>
          <w:b/>
          <w:sz w:val="24"/>
        </w:rPr>
        <w:t xml:space="preserve"> </w:t>
      </w:r>
      <w:r w:rsidRPr="00A46CDB">
        <w:rPr>
          <w:rFonts w:ascii="楷体_GB2312" w:eastAsia="楷体_GB2312" w:hint="eastAsia"/>
          <w:sz w:val="24"/>
        </w:rPr>
        <w:t>）</w:t>
      </w:r>
      <w:r w:rsidR="00AD764B" w:rsidRPr="00A46CDB">
        <w:rPr>
          <w:rFonts w:ascii="楷体_GB2312" w:eastAsia="楷体_GB2312" w:hint="eastAsia"/>
          <w:sz w:val="24"/>
        </w:rPr>
        <w:t>开发模式</w:t>
      </w:r>
      <w:r w:rsidRPr="00A46CDB">
        <w:rPr>
          <w:rFonts w:ascii="楷体_GB2312" w:eastAsia="楷体_GB2312" w:hint="eastAsia"/>
          <w:sz w:val="24"/>
        </w:rPr>
        <w:t>和（</w:t>
      </w:r>
      <w:r w:rsidR="00835E2D" w:rsidRPr="00A46CDB">
        <w:rPr>
          <w:rFonts w:ascii="楷体_GB2312" w:eastAsia="楷体_GB2312" w:hint="eastAsia"/>
          <w:sz w:val="24"/>
        </w:rPr>
        <w:t xml:space="preserve"> </w:t>
      </w:r>
      <w:r w:rsidR="00AD764B" w:rsidRPr="00A46CDB">
        <w:rPr>
          <w:rFonts w:ascii="楷体_GB2312" w:eastAsia="楷体_GB2312" w:hint="eastAsia"/>
          <w:b/>
          <w:sz w:val="24"/>
        </w:rPr>
        <w:t>有限有序</w:t>
      </w:r>
      <w:r w:rsidR="00835E2D" w:rsidRPr="00A46CDB">
        <w:rPr>
          <w:rFonts w:ascii="楷体_GB2312" w:eastAsia="楷体_GB2312" w:hint="eastAsia"/>
          <w:b/>
          <w:sz w:val="24"/>
        </w:rPr>
        <w:t xml:space="preserve"> </w:t>
      </w:r>
      <w:r w:rsidRPr="00A46CDB">
        <w:rPr>
          <w:rFonts w:ascii="楷体_GB2312" w:eastAsia="楷体_GB2312" w:hint="eastAsia"/>
          <w:sz w:val="24"/>
        </w:rPr>
        <w:t>）</w:t>
      </w:r>
      <w:r w:rsidR="00AD764B" w:rsidRPr="00A46CDB">
        <w:rPr>
          <w:rFonts w:ascii="楷体_GB2312" w:eastAsia="楷体_GB2312" w:hint="eastAsia"/>
          <w:sz w:val="24"/>
        </w:rPr>
        <w:t>开发模式</w:t>
      </w:r>
      <w:r w:rsidRPr="00A46CDB">
        <w:rPr>
          <w:rFonts w:ascii="楷体_GB2312" w:eastAsia="楷体_GB2312" w:hint="eastAsia"/>
          <w:sz w:val="24"/>
        </w:rPr>
        <w:t>等。</w:t>
      </w:r>
    </w:p>
    <w:p w14:paraId="0AFED5C0" w14:textId="0BBD4FDB" w:rsidR="0046349E" w:rsidRPr="00A46CDB" w:rsidRDefault="0046349E" w:rsidP="0046349E">
      <w:pPr>
        <w:spacing w:line="360" w:lineRule="auto"/>
        <w:rPr>
          <w:rFonts w:ascii="楷体_GB2312" w:eastAsia="楷体_GB2312"/>
          <w:sz w:val="24"/>
        </w:rPr>
      </w:pPr>
      <w:r w:rsidRPr="00A46CDB">
        <w:rPr>
          <w:rFonts w:ascii="楷体_GB2312" w:eastAsia="楷体_GB2312" w:hint="eastAsia"/>
          <w:sz w:val="24"/>
        </w:rPr>
        <w:t>2.</w:t>
      </w:r>
      <w:r w:rsidRPr="00A46CDB">
        <w:rPr>
          <w:rFonts w:ascii="楷体_GB2312" w:eastAsia="楷体_GB2312" w:hAnsi="宋体" w:hint="eastAsia"/>
          <w:sz w:val="24"/>
        </w:rPr>
        <w:t>旅游</w:t>
      </w:r>
      <w:r w:rsidR="00CB3453" w:rsidRPr="00A46CDB">
        <w:rPr>
          <w:rFonts w:ascii="楷体_GB2312" w:eastAsia="楷体_GB2312" w:hAnsi="宋体" w:hint="eastAsia"/>
          <w:sz w:val="24"/>
        </w:rPr>
        <w:t>项目策划的主要方法有</w:t>
      </w:r>
      <w:r w:rsidR="00694090" w:rsidRPr="00A46CDB">
        <w:rPr>
          <w:rFonts w:ascii="楷体_GB2312" w:eastAsia="楷体_GB2312" w:hAnsi="宋体" w:hint="eastAsia"/>
          <w:sz w:val="24"/>
        </w:rPr>
        <w:t xml:space="preserve">无形、有形转化法、（ </w:t>
      </w:r>
      <w:r w:rsidR="00694090" w:rsidRPr="00A46CDB">
        <w:rPr>
          <w:rFonts w:ascii="楷体_GB2312" w:eastAsia="楷体_GB2312" w:hAnsi="宋体" w:hint="eastAsia"/>
          <w:b/>
          <w:sz w:val="24"/>
        </w:rPr>
        <w:t xml:space="preserve">主题集约化法 </w:t>
      </w:r>
      <w:r w:rsidR="00694090" w:rsidRPr="00A46CDB">
        <w:rPr>
          <w:rFonts w:ascii="楷体_GB2312" w:eastAsia="楷体_GB2312" w:hAnsi="宋体"/>
          <w:b/>
          <w:sz w:val="24"/>
        </w:rPr>
        <w:t xml:space="preserve"> </w:t>
      </w:r>
      <w:r w:rsidR="00694090" w:rsidRPr="00A46CDB">
        <w:rPr>
          <w:rFonts w:ascii="楷体_GB2312" w:eastAsia="楷体_GB2312" w:hAnsi="宋体" w:hint="eastAsia"/>
          <w:sz w:val="24"/>
        </w:rPr>
        <w:t>）、全感体验法、组合策划方法、（</w:t>
      </w:r>
      <w:r w:rsidR="00835E2D" w:rsidRPr="00A46CDB">
        <w:rPr>
          <w:rFonts w:ascii="楷体_GB2312" w:eastAsia="楷体_GB2312" w:hAnsi="宋体" w:hint="eastAsia"/>
          <w:sz w:val="24"/>
        </w:rPr>
        <w:t xml:space="preserve"> </w:t>
      </w:r>
      <w:r w:rsidR="00694090" w:rsidRPr="00A46CDB">
        <w:rPr>
          <w:rFonts w:ascii="楷体_GB2312" w:eastAsia="楷体_GB2312" w:hAnsi="宋体" w:hint="eastAsia"/>
          <w:b/>
          <w:sz w:val="24"/>
        </w:rPr>
        <w:t>节奏定制化方法</w:t>
      </w:r>
      <w:r w:rsidR="00835E2D" w:rsidRPr="00A46CDB">
        <w:rPr>
          <w:rFonts w:ascii="楷体_GB2312" w:eastAsia="楷体_GB2312" w:hAnsi="宋体" w:hint="eastAsia"/>
          <w:b/>
          <w:sz w:val="24"/>
        </w:rPr>
        <w:t xml:space="preserve"> </w:t>
      </w:r>
      <w:r w:rsidR="00835E2D" w:rsidRPr="00A46CDB">
        <w:rPr>
          <w:rFonts w:ascii="楷体_GB2312" w:eastAsia="楷体_GB2312" w:hAnsi="宋体"/>
          <w:b/>
          <w:sz w:val="24"/>
        </w:rPr>
        <w:t xml:space="preserve"> </w:t>
      </w:r>
      <w:r w:rsidR="00694090" w:rsidRPr="00A46CDB">
        <w:rPr>
          <w:rFonts w:ascii="楷体_GB2312" w:eastAsia="楷体_GB2312" w:hAnsi="宋体" w:hint="eastAsia"/>
          <w:sz w:val="24"/>
        </w:rPr>
        <w:t>）</w:t>
      </w:r>
      <w:r w:rsidRPr="00A46CDB">
        <w:rPr>
          <w:rFonts w:ascii="楷体_GB2312" w:eastAsia="楷体_GB2312" w:hint="eastAsia"/>
          <w:sz w:val="24"/>
        </w:rPr>
        <w:t>。</w:t>
      </w:r>
    </w:p>
    <w:p w14:paraId="6D5ADD72" w14:textId="77777777" w:rsidR="00CB3453" w:rsidRPr="00A46CDB" w:rsidRDefault="0046349E" w:rsidP="00CB3453">
      <w:pPr>
        <w:spacing w:line="360" w:lineRule="auto"/>
        <w:rPr>
          <w:rFonts w:ascii="楷体_GB2312" w:eastAsia="楷体_GB2312"/>
          <w:sz w:val="24"/>
        </w:rPr>
      </w:pPr>
      <w:r w:rsidRPr="00A46CDB">
        <w:rPr>
          <w:rFonts w:ascii="楷体_GB2312" w:eastAsia="楷体_GB2312" w:hint="eastAsia"/>
          <w:sz w:val="24"/>
        </w:rPr>
        <w:t xml:space="preserve">3. </w:t>
      </w:r>
      <w:r w:rsidR="00CB3453" w:rsidRPr="00A46CDB">
        <w:rPr>
          <w:rFonts w:ascii="楷体_GB2312" w:eastAsia="楷体_GB2312" w:hint="eastAsia"/>
          <w:sz w:val="24"/>
        </w:rPr>
        <w:t>旅游景观创意</w:t>
      </w:r>
      <w:r w:rsidRPr="00A46CDB">
        <w:rPr>
          <w:rFonts w:ascii="楷体_GB2312" w:eastAsia="楷体_GB2312" w:hint="eastAsia"/>
          <w:sz w:val="24"/>
        </w:rPr>
        <w:t>的</w:t>
      </w:r>
      <w:r w:rsidR="00CB3453" w:rsidRPr="00A46CDB">
        <w:rPr>
          <w:rFonts w:ascii="楷体_GB2312" w:eastAsia="楷体_GB2312" w:hint="eastAsia"/>
          <w:sz w:val="24"/>
        </w:rPr>
        <w:t>基础和前提</w:t>
      </w:r>
      <w:r w:rsidRPr="00A46CDB">
        <w:rPr>
          <w:rFonts w:ascii="楷体_GB2312" w:eastAsia="楷体_GB2312" w:hint="eastAsia"/>
          <w:sz w:val="24"/>
        </w:rPr>
        <w:t>是（</w:t>
      </w:r>
      <w:r w:rsidRPr="00A46CDB">
        <w:rPr>
          <w:rFonts w:ascii="楷体_GB2312" w:eastAsia="楷体_GB2312" w:hint="eastAsia"/>
          <w:b/>
          <w:sz w:val="24"/>
        </w:rPr>
        <w:t xml:space="preserve"> </w:t>
      </w:r>
      <w:r w:rsidR="00CB3453" w:rsidRPr="00A46CDB">
        <w:rPr>
          <w:rFonts w:ascii="楷体_GB2312" w:eastAsia="楷体_GB2312" w:hint="eastAsia"/>
          <w:b/>
          <w:sz w:val="24"/>
        </w:rPr>
        <w:t>称谓创意</w:t>
      </w:r>
      <w:r w:rsidR="00835E2D" w:rsidRPr="00A46CDB">
        <w:rPr>
          <w:rFonts w:ascii="楷体_GB2312" w:eastAsia="楷体_GB2312" w:hint="eastAsia"/>
          <w:b/>
          <w:sz w:val="24"/>
        </w:rPr>
        <w:t xml:space="preserve"> </w:t>
      </w:r>
      <w:r w:rsidRPr="00A46CDB">
        <w:rPr>
          <w:rFonts w:ascii="楷体_GB2312" w:eastAsia="楷体_GB2312" w:hint="eastAsia"/>
          <w:sz w:val="24"/>
        </w:rPr>
        <w:t xml:space="preserve">）; </w:t>
      </w:r>
      <w:r w:rsidR="00CB3453" w:rsidRPr="00A46CDB">
        <w:rPr>
          <w:rFonts w:ascii="楷体_GB2312" w:eastAsia="楷体_GB2312" w:hint="eastAsia"/>
          <w:sz w:val="24"/>
        </w:rPr>
        <w:t>旅游景观的内包装及对景观的贴身写意</w:t>
      </w:r>
      <w:r w:rsidRPr="00A46CDB">
        <w:rPr>
          <w:rFonts w:ascii="楷体_GB2312" w:eastAsia="楷体_GB2312" w:hint="eastAsia"/>
          <w:sz w:val="24"/>
        </w:rPr>
        <w:t>是（</w:t>
      </w:r>
      <w:r w:rsidRPr="00A46CDB">
        <w:rPr>
          <w:rFonts w:ascii="楷体_GB2312" w:eastAsia="楷体_GB2312" w:hint="eastAsia"/>
          <w:b/>
          <w:sz w:val="24"/>
        </w:rPr>
        <w:t xml:space="preserve"> </w:t>
      </w:r>
      <w:r w:rsidR="00CB3453" w:rsidRPr="00A46CDB">
        <w:rPr>
          <w:rFonts w:ascii="楷体_GB2312" w:eastAsia="楷体_GB2312" w:hint="eastAsia"/>
          <w:b/>
          <w:sz w:val="24"/>
        </w:rPr>
        <w:t>文化内涵</w:t>
      </w:r>
      <w:r w:rsidRPr="00A46CDB">
        <w:rPr>
          <w:rFonts w:ascii="楷体_GB2312" w:eastAsia="楷体_GB2312" w:hint="eastAsia"/>
          <w:b/>
          <w:sz w:val="24"/>
        </w:rPr>
        <w:t xml:space="preserve"> </w:t>
      </w:r>
      <w:r w:rsidRPr="00A46CDB">
        <w:rPr>
          <w:rFonts w:ascii="楷体_GB2312" w:eastAsia="楷体_GB2312" w:hint="eastAsia"/>
          <w:sz w:val="24"/>
        </w:rPr>
        <w:t>）</w:t>
      </w:r>
      <w:r w:rsidR="00CB3453" w:rsidRPr="00A46CDB">
        <w:rPr>
          <w:rFonts w:ascii="楷体_GB2312" w:eastAsia="楷体_GB2312" w:hint="eastAsia"/>
          <w:sz w:val="24"/>
        </w:rPr>
        <w:t>，环境协调创意作为景观的映衬，是景观的外包装</w:t>
      </w:r>
      <w:r w:rsidRPr="00A46CDB">
        <w:rPr>
          <w:rFonts w:ascii="楷体_GB2312" w:eastAsia="楷体_GB2312" w:hint="eastAsia"/>
          <w:sz w:val="24"/>
        </w:rPr>
        <w:t>。</w:t>
      </w:r>
    </w:p>
    <w:p w14:paraId="3E607FC9" w14:textId="78AD2BF8" w:rsidR="0046349E" w:rsidRPr="00A46CDB" w:rsidRDefault="0046349E" w:rsidP="0046349E">
      <w:pPr>
        <w:spacing w:line="360" w:lineRule="auto"/>
        <w:rPr>
          <w:rFonts w:ascii="楷体_GB2312" w:eastAsia="楷体_GB2312"/>
          <w:sz w:val="24"/>
        </w:rPr>
      </w:pPr>
      <w:r w:rsidRPr="00A46CDB">
        <w:rPr>
          <w:rFonts w:ascii="楷体_GB2312" w:eastAsia="楷体_GB2312" w:hint="eastAsia"/>
          <w:sz w:val="24"/>
        </w:rPr>
        <w:t>4.</w:t>
      </w:r>
      <w:r w:rsidR="00835E2D" w:rsidRPr="00A46CDB">
        <w:rPr>
          <w:rFonts w:ascii="楷体_GB2312" w:eastAsia="楷体_GB2312" w:hint="eastAsia"/>
          <w:sz w:val="24"/>
        </w:rPr>
        <w:t>旅游发展战略环境分析主要包括社会和文化分析、经济和技术分析、政治和法律分析、（</w:t>
      </w:r>
      <w:r w:rsidR="00835E2D" w:rsidRPr="00A46CDB">
        <w:rPr>
          <w:rFonts w:ascii="楷体_GB2312" w:eastAsia="楷体_GB2312" w:hint="eastAsia"/>
          <w:b/>
          <w:sz w:val="24"/>
        </w:rPr>
        <w:t>资源和环境分析</w:t>
      </w:r>
      <w:r w:rsidR="00835E2D" w:rsidRPr="00A46CDB">
        <w:rPr>
          <w:rFonts w:ascii="楷体_GB2312" w:eastAsia="楷体_GB2312" w:hint="eastAsia"/>
          <w:sz w:val="24"/>
        </w:rPr>
        <w:t>）、（</w:t>
      </w:r>
      <w:r w:rsidR="00835E2D" w:rsidRPr="00A46CDB">
        <w:rPr>
          <w:rFonts w:ascii="楷体_GB2312" w:eastAsia="楷体_GB2312" w:hint="eastAsia"/>
          <w:b/>
          <w:sz w:val="24"/>
        </w:rPr>
        <w:t>产业和市场分析</w:t>
      </w:r>
      <w:r w:rsidR="00835E2D" w:rsidRPr="00A46CDB">
        <w:rPr>
          <w:rFonts w:ascii="楷体_GB2312" w:eastAsia="楷体_GB2312" w:hint="eastAsia"/>
          <w:sz w:val="24"/>
        </w:rPr>
        <w:t>）</w:t>
      </w:r>
      <w:r w:rsidRPr="00A46CDB">
        <w:rPr>
          <w:rFonts w:ascii="楷体_GB2312" w:eastAsia="楷体_GB2312" w:hint="eastAsia"/>
          <w:sz w:val="24"/>
        </w:rPr>
        <w:t>。</w:t>
      </w:r>
    </w:p>
    <w:p w14:paraId="17132753" w14:textId="77777777" w:rsidR="0046349E" w:rsidRPr="00A46CDB" w:rsidRDefault="0046349E" w:rsidP="0046349E">
      <w:pPr>
        <w:spacing w:line="360" w:lineRule="auto"/>
        <w:rPr>
          <w:rFonts w:ascii="楷体_GB2312" w:eastAsia="楷体_GB2312" w:hAnsi="宋体" w:cs="Arial"/>
          <w:bCs/>
          <w:sz w:val="24"/>
        </w:rPr>
      </w:pPr>
      <w:r w:rsidRPr="00A46CDB">
        <w:rPr>
          <w:rFonts w:ascii="楷体_GB2312" w:eastAsia="楷体_GB2312" w:hAnsi="宋体" w:cs="Arial" w:hint="eastAsia"/>
          <w:bCs/>
          <w:sz w:val="24"/>
        </w:rPr>
        <w:t>5.</w:t>
      </w:r>
      <w:r w:rsidR="00835E2D" w:rsidRPr="00A46CDB">
        <w:rPr>
          <w:rFonts w:ascii="楷体_GB2312" w:eastAsia="楷体_GB2312" w:hAnsi="宋体" w:cs="Arial" w:hint="eastAsia"/>
          <w:bCs/>
          <w:sz w:val="24"/>
        </w:rPr>
        <w:t>旅游地形象构成</w:t>
      </w:r>
      <w:r w:rsidR="00163BF4" w:rsidRPr="00A46CDB">
        <w:rPr>
          <w:rFonts w:ascii="楷体_GB2312" w:eastAsia="楷体_GB2312" w:hAnsi="宋体" w:cs="Arial" w:hint="eastAsia"/>
          <w:bCs/>
          <w:sz w:val="24"/>
        </w:rPr>
        <w:t>主要有三类，第一类是（</w:t>
      </w:r>
      <w:r w:rsidR="00163BF4" w:rsidRPr="00A46CDB">
        <w:rPr>
          <w:rFonts w:ascii="楷体_GB2312" w:eastAsia="楷体_GB2312" w:hAnsi="宋体" w:cs="Arial" w:hint="eastAsia"/>
          <w:b/>
          <w:bCs/>
          <w:sz w:val="24"/>
        </w:rPr>
        <w:t>功能形象</w:t>
      </w:r>
      <w:r w:rsidR="00163BF4" w:rsidRPr="00A46CDB">
        <w:rPr>
          <w:rFonts w:ascii="楷体_GB2312" w:eastAsia="楷体_GB2312" w:hAnsi="宋体" w:cs="Arial" w:hint="eastAsia"/>
          <w:bCs/>
          <w:sz w:val="24"/>
        </w:rPr>
        <w:t>）和（</w:t>
      </w:r>
      <w:r w:rsidR="00163BF4" w:rsidRPr="00A46CDB">
        <w:rPr>
          <w:rFonts w:ascii="楷体_GB2312" w:eastAsia="楷体_GB2312" w:hAnsi="宋体" w:cs="Arial" w:hint="eastAsia"/>
          <w:b/>
          <w:bCs/>
          <w:sz w:val="24"/>
        </w:rPr>
        <w:t>象征形象</w:t>
      </w:r>
      <w:r w:rsidR="00163BF4" w:rsidRPr="00A46CDB">
        <w:rPr>
          <w:rFonts w:ascii="楷体_GB2312" w:eastAsia="楷体_GB2312" w:hAnsi="宋体" w:cs="Arial" w:hint="eastAsia"/>
          <w:bCs/>
          <w:sz w:val="24"/>
        </w:rPr>
        <w:t>），第二类是原生性向、引致形象、复合形象，第三类是认知形象、情感形象、移动形象</w:t>
      </w:r>
      <w:r w:rsidRPr="00A46CDB">
        <w:rPr>
          <w:rFonts w:ascii="楷体_GB2312" w:eastAsia="楷体_GB2312" w:hint="eastAsia"/>
          <w:sz w:val="24"/>
        </w:rPr>
        <w:t>。</w:t>
      </w:r>
    </w:p>
    <w:p w14:paraId="267CB7C4" w14:textId="77777777" w:rsidR="00B04CD2" w:rsidRDefault="00B04CD2" w:rsidP="00724A76">
      <w:pPr>
        <w:spacing w:line="360" w:lineRule="auto"/>
        <w:rPr>
          <w:rFonts w:ascii="楷体_GB2312" w:eastAsia="楷体_GB2312" w:hAnsi="宋体" w:cs="Arial"/>
          <w:bCs/>
          <w:sz w:val="24"/>
        </w:rPr>
      </w:pPr>
    </w:p>
    <w:p w14:paraId="0CA021E2" w14:textId="77777777" w:rsidR="00724A76" w:rsidRPr="003067FF" w:rsidRDefault="00724A76" w:rsidP="00724A76">
      <w:pPr>
        <w:spacing w:line="360" w:lineRule="auto"/>
        <w:rPr>
          <w:rFonts w:ascii="黑体" w:eastAsia="黑体" w:hAnsi="宋体" w:cs="Arial"/>
          <w:bCs/>
          <w:sz w:val="24"/>
        </w:rPr>
      </w:pPr>
      <w:r>
        <w:rPr>
          <w:rFonts w:ascii="黑体" w:eastAsia="黑体" w:hAnsi="宋体" w:cs="Arial" w:hint="eastAsia"/>
          <w:bCs/>
          <w:sz w:val="24"/>
        </w:rPr>
        <w:t>三、</w:t>
      </w:r>
      <w:r w:rsidRPr="00375F28">
        <w:rPr>
          <w:rFonts w:ascii="黑体" w:eastAsia="黑体" w:hAnsi="宋体" w:cs="Arial" w:hint="eastAsia"/>
          <w:bCs/>
          <w:sz w:val="24"/>
        </w:rPr>
        <w:t>简答题（每小题10分，</w:t>
      </w:r>
      <w:r>
        <w:rPr>
          <w:rFonts w:ascii="黑体" w:eastAsia="黑体" w:hAnsi="宋体" w:cs="Arial" w:hint="eastAsia"/>
          <w:bCs/>
          <w:sz w:val="24"/>
        </w:rPr>
        <w:t>2</w:t>
      </w:r>
      <w:r w:rsidRPr="00375F28">
        <w:rPr>
          <w:rFonts w:ascii="黑体" w:eastAsia="黑体" w:hAnsi="宋体" w:cs="Arial" w:hint="eastAsia"/>
          <w:bCs/>
          <w:sz w:val="24"/>
        </w:rPr>
        <w:t>小题，共</w:t>
      </w:r>
      <w:r>
        <w:rPr>
          <w:rFonts w:ascii="黑体" w:eastAsia="黑体" w:hAnsi="宋体" w:cs="Arial" w:hint="eastAsia"/>
          <w:bCs/>
          <w:sz w:val="24"/>
        </w:rPr>
        <w:t>2</w:t>
      </w:r>
      <w:r w:rsidRPr="00375F28">
        <w:rPr>
          <w:rFonts w:ascii="黑体" w:eastAsia="黑体" w:hAnsi="宋体" w:cs="Arial" w:hint="eastAsia"/>
          <w:bCs/>
          <w:sz w:val="24"/>
        </w:rPr>
        <w:t>0分）</w:t>
      </w:r>
    </w:p>
    <w:p w14:paraId="764095EB" w14:textId="2887BDDC" w:rsidR="00A93385" w:rsidRPr="00A46CDB" w:rsidRDefault="00A93385" w:rsidP="00A93385">
      <w:pPr>
        <w:spacing w:line="360" w:lineRule="auto"/>
        <w:rPr>
          <w:rFonts w:ascii="楷体_GB2312" w:eastAsia="楷体_GB2312" w:hAnsi="宋体" w:cs="Arial"/>
          <w:bCs/>
          <w:sz w:val="24"/>
        </w:rPr>
      </w:pPr>
      <w:r w:rsidRPr="00A46CDB">
        <w:rPr>
          <w:rFonts w:ascii="楷体_GB2312" w:eastAsia="楷体_GB2312" w:hAnsi="宋体" w:cs="Arial" w:hint="eastAsia"/>
          <w:bCs/>
          <w:sz w:val="24"/>
        </w:rPr>
        <w:t>1．简述</w:t>
      </w:r>
      <w:r w:rsidR="00303252" w:rsidRPr="00A46CDB">
        <w:rPr>
          <w:rFonts w:ascii="楷体_GB2312" w:eastAsia="楷体_GB2312" w:hAnsi="宋体" w:cs="Arial" w:hint="eastAsia"/>
          <w:bCs/>
          <w:sz w:val="24"/>
        </w:rPr>
        <w:t>旅游地开发选址策划的</w:t>
      </w:r>
      <w:r w:rsidR="00746AA0" w:rsidRPr="00A46CDB">
        <w:rPr>
          <w:rFonts w:ascii="楷体_GB2312" w:eastAsia="楷体_GB2312" w:hAnsi="宋体" w:cs="Arial" w:hint="eastAsia"/>
          <w:bCs/>
          <w:sz w:val="24"/>
        </w:rPr>
        <w:t>意义及其</w:t>
      </w:r>
      <w:r w:rsidR="00303252" w:rsidRPr="00A46CDB">
        <w:rPr>
          <w:rFonts w:ascii="楷体_GB2312" w:eastAsia="楷体_GB2312" w:hAnsi="宋体" w:cs="Arial" w:hint="eastAsia"/>
          <w:bCs/>
          <w:sz w:val="24"/>
        </w:rPr>
        <w:t>影响因素</w:t>
      </w:r>
      <w:r w:rsidRPr="00A46CDB">
        <w:rPr>
          <w:rFonts w:ascii="楷体_GB2312" w:eastAsia="楷体_GB2312" w:hAnsi="宋体" w:cs="Arial" w:hint="eastAsia"/>
          <w:bCs/>
          <w:sz w:val="24"/>
        </w:rPr>
        <w:t>。</w:t>
      </w:r>
    </w:p>
    <w:p w14:paraId="26C448C4" w14:textId="77777777" w:rsidR="00A93385" w:rsidRPr="00A46CDB" w:rsidRDefault="00A93385" w:rsidP="00A93385">
      <w:pPr>
        <w:spacing w:line="360" w:lineRule="auto"/>
        <w:rPr>
          <w:rFonts w:ascii="楷体_GB2312" w:eastAsia="楷体_GB2312" w:hAnsi="宋体" w:cs="Arial"/>
          <w:bCs/>
          <w:sz w:val="24"/>
        </w:rPr>
      </w:pPr>
      <w:r w:rsidRPr="00A46CDB">
        <w:rPr>
          <w:rFonts w:ascii="楷体_GB2312" w:eastAsia="楷体_GB2312" w:hAnsi="宋体" w:cs="Arial" w:hint="eastAsia"/>
          <w:b/>
          <w:bCs/>
          <w:sz w:val="24"/>
        </w:rPr>
        <w:t>答案要点</w:t>
      </w:r>
      <w:r w:rsidRPr="00A46CDB">
        <w:rPr>
          <w:rFonts w:ascii="楷体_GB2312" w:eastAsia="楷体_GB2312" w:hAnsi="宋体" w:cs="Arial" w:hint="eastAsia"/>
          <w:bCs/>
          <w:sz w:val="24"/>
        </w:rPr>
        <w:t>：</w:t>
      </w:r>
    </w:p>
    <w:p w14:paraId="53284C5C" w14:textId="77777777" w:rsidR="00A93385" w:rsidRPr="00A46CDB" w:rsidRDefault="00746AA0" w:rsidP="00A93385">
      <w:pPr>
        <w:spacing w:line="360" w:lineRule="auto"/>
        <w:ind w:firstLine="480"/>
        <w:rPr>
          <w:rFonts w:ascii="楷体_GB2312" w:eastAsia="楷体_GB2312" w:hAnsi="宋体" w:cs="Arial"/>
          <w:bCs/>
          <w:sz w:val="24"/>
        </w:rPr>
      </w:pPr>
      <w:r w:rsidRPr="00A46CDB">
        <w:rPr>
          <w:rFonts w:ascii="楷体_GB2312" w:eastAsia="楷体_GB2312" w:hAnsi="宋体" w:cs="Arial" w:hint="eastAsia"/>
          <w:bCs/>
          <w:sz w:val="24"/>
        </w:rPr>
        <w:t>意义</w:t>
      </w:r>
      <w:r w:rsidR="00A93385" w:rsidRPr="00A46CDB">
        <w:rPr>
          <w:rFonts w:ascii="楷体_GB2312" w:eastAsia="楷体_GB2312" w:hAnsi="宋体" w:cs="Arial" w:hint="eastAsia"/>
          <w:bCs/>
          <w:sz w:val="24"/>
        </w:rPr>
        <w:t>：</w:t>
      </w:r>
      <w:r w:rsidRPr="00A46CDB">
        <w:rPr>
          <w:rFonts w:ascii="楷体_GB2312" w:eastAsia="楷体_GB2312" w:hAnsi="宋体" w:cs="Arial" w:hint="eastAsia"/>
          <w:bCs/>
          <w:sz w:val="24"/>
        </w:rPr>
        <w:t>①是</w:t>
      </w:r>
      <w:r w:rsidRPr="00A46CDB">
        <w:rPr>
          <w:rFonts w:ascii="楷体_GB2312" w:eastAsia="楷体_GB2312" w:hAnsi="宋体" w:cs="Arial" w:hint="eastAsia"/>
          <w:b/>
          <w:bCs/>
          <w:sz w:val="24"/>
        </w:rPr>
        <w:t>旅游地科学开发的第一生产力</w:t>
      </w:r>
      <w:r w:rsidRPr="00A46CDB">
        <w:rPr>
          <w:rFonts w:ascii="楷体_GB2312" w:eastAsia="楷体_GB2312" w:hAnsi="宋体" w:cs="Arial" w:hint="eastAsia"/>
          <w:bCs/>
          <w:sz w:val="24"/>
        </w:rPr>
        <w:t>，成功的选址往往意味着成功开发的一半，能够极大节省旅游开发的交通成本以及旅游专项投入，同时，最大化利用客源市场，达到推动旅游地开发的目的。</w:t>
      </w:r>
      <w:r w:rsidR="00AC23BB" w:rsidRPr="00A46CDB">
        <w:rPr>
          <w:rFonts w:ascii="楷体_GB2312" w:eastAsia="楷体_GB2312" w:hAnsi="宋体" w:cs="Arial" w:hint="eastAsia"/>
          <w:bCs/>
          <w:sz w:val="24"/>
        </w:rPr>
        <w:t>（</w:t>
      </w:r>
      <w:r w:rsidR="00AC23BB" w:rsidRPr="00A46CDB">
        <w:rPr>
          <w:rFonts w:ascii="楷体_GB2312" w:eastAsia="楷体_GB2312" w:hAnsi="宋体" w:cs="Arial"/>
          <w:bCs/>
          <w:sz w:val="24"/>
        </w:rPr>
        <w:t>2</w:t>
      </w:r>
      <w:r w:rsidR="00AC23BB" w:rsidRPr="00A46CDB">
        <w:rPr>
          <w:rFonts w:ascii="楷体_GB2312" w:eastAsia="楷体_GB2312" w:hAnsi="宋体" w:cs="Arial" w:hint="eastAsia"/>
          <w:bCs/>
          <w:sz w:val="24"/>
        </w:rPr>
        <w:t>分）</w:t>
      </w:r>
      <w:r w:rsidRPr="00A46CDB">
        <w:rPr>
          <w:rFonts w:ascii="楷体_GB2312" w:eastAsia="楷体_GB2312" w:hAnsi="宋体" w:cs="Arial" w:hint="eastAsia"/>
          <w:bCs/>
          <w:sz w:val="24"/>
        </w:rPr>
        <w:t>②利于</w:t>
      </w:r>
      <w:r w:rsidRPr="00A46CDB">
        <w:rPr>
          <w:rFonts w:ascii="楷体_GB2312" w:eastAsia="楷体_GB2312" w:hAnsi="宋体" w:cs="Arial" w:hint="eastAsia"/>
          <w:b/>
          <w:bCs/>
          <w:sz w:val="24"/>
        </w:rPr>
        <w:t>充分发挥该地域地理要素</w:t>
      </w:r>
      <w:r w:rsidRPr="00A46CDB">
        <w:rPr>
          <w:rFonts w:ascii="楷体_GB2312" w:eastAsia="楷体_GB2312" w:hAnsi="宋体" w:cs="Arial" w:hint="eastAsia"/>
          <w:bCs/>
          <w:sz w:val="24"/>
        </w:rPr>
        <w:t>，包括自然资源、文化资源，尤其是旅游资源的优势，顺势推动旅游产业的发展，促进城乡功能、空间资源的优化配置，从而积极带动地方经济社会发展。</w:t>
      </w:r>
      <w:r w:rsidR="00AC23BB" w:rsidRPr="00A46CDB">
        <w:rPr>
          <w:rFonts w:ascii="楷体_GB2312" w:eastAsia="楷体_GB2312" w:hAnsi="宋体" w:cs="Arial" w:hint="eastAsia"/>
          <w:bCs/>
          <w:sz w:val="24"/>
        </w:rPr>
        <w:t>（</w:t>
      </w:r>
      <w:r w:rsidR="00AC23BB" w:rsidRPr="00A46CDB">
        <w:rPr>
          <w:rFonts w:ascii="楷体_GB2312" w:eastAsia="楷体_GB2312" w:hAnsi="宋体" w:cs="Arial"/>
          <w:bCs/>
          <w:sz w:val="24"/>
        </w:rPr>
        <w:t>2</w:t>
      </w:r>
      <w:r w:rsidR="00AC23BB" w:rsidRPr="00A46CDB">
        <w:rPr>
          <w:rFonts w:ascii="楷体_GB2312" w:eastAsia="楷体_GB2312" w:hAnsi="宋体" w:cs="Arial" w:hint="eastAsia"/>
          <w:bCs/>
          <w:sz w:val="24"/>
        </w:rPr>
        <w:t>分）</w:t>
      </w:r>
      <w:r w:rsidRPr="00A46CDB">
        <w:rPr>
          <w:rFonts w:ascii="楷体_GB2312" w:eastAsia="楷体_GB2312" w:hAnsi="宋体" w:cs="Arial" w:hint="eastAsia"/>
          <w:bCs/>
          <w:sz w:val="24"/>
        </w:rPr>
        <w:t>③深刻</w:t>
      </w:r>
      <w:r w:rsidRPr="00A46CDB">
        <w:rPr>
          <w:rFonts w:ascii="楷体_GB2312" w:eastAsia="楷体_GB2312" w:hAnsi="宋体" w:cs="Arial" w:hint="eastAsia"/>
          <w:b/>
          <w:bCs/>
          <w:sz w:val="24"/>
        </w:rPr>
        <w:t>影响旅游地策划和规划的后续工作</w:t>
      </w:r>
      <w:r w:rsidRPr="00A46CDB">
        <w:rPr>
          <w:rFonts w:ascii="楷体_GB2312" w:eastAsia="楷体_GB2312" w:hAnsi="宋体" w:cs="Arial" w:hint="eastAsia"/>
          <w:bCs/>
          <w:sz w:val="24"/>
        </w:rPr>
        <w:t>，决定着旅游地开发的空间布局、项目选择、产品塑造乃至于旅游地的形象发展等。</w:t>
      </w:r>
      <w:r w:rsidR="00A93385" w:rsidRPr="00A46CDB">
        <w:rPr>
          <w:rFonts w:ascii="楷体_GB2312" w:eastAsia="楷体_GB2312" w:hAnsi="宋体" w:cs="Arial" w:hint="eastAsia"/>
          <w:bCs/>
          <w:sz w:val="24"/>
        </w:rPr>
        <w:t>（</w:t>
      </w:r>
      <w:r w:rsidR="00AC23BB" w:rsidRPr="00A46CDB">
        <w:rPr>
          <w:rFonts w:ascii="楷体_GB2312" w:eastAsia="楷体_GB2312" w:hAnsi="宋体" w:cs="Arial"/>
          <w:bCs/>
          <w:sz w:val="24"/>
        </w:rPr>
        <w:t>2</w:t>
      </w:r>
      <w:r w:rsidR="00A93385" w:rsidRPr="00A46CDB">
        <w:rPr>
          <w:rFonts w:ascii="楷体_GB2312" w:eastAsia="楷体_GB2312" w:hAnsi="宋体" w:cs="Arial" w:hint="eastAsia"/>
          <w:bCs/>
          <w:sz w:val="24"/>
        </w:rPr>
        <w:t>分）</w:t>
      </w:r>
    </w:p>
    <w:p w14:paraId="4C06585D" w14:textId="77777777" w:rsidR="00A93385" w:rsidRDefault="00746AA0" w:rsidP="00746AA0">
      <w:pPr>
        <w:spacing w:line="360" w:lineRule="auto"/>
        <w:ind w:firstLine="480"/>
        <w:rPr>
          <w:rFonts w:ascii="楷体_GB2312" w:eastAsia="楷体_GB2312" w:hAnsi="宋体" w:cs="Arial"/>
          <w:bCs/>
          <w:sz w:val="24"/>
        </w:rPr>
      </w:pPr>
      <w:r w:rsidRPr="00A46CDB">
        <w:rPr>
          <w:rFonts w:ascii="楷体_GB2312" w:eastAsia="楷体_GB2312" w:hAnsi="宋体" w:cs="Arial" w:hint="eastAsia"/>
          <w:bCs/>
          <w:sz w:val="24"/>
        </w:rPr>
        <w:t>影响因素</w:t>
      </w:r>
      <w:r w:rsidR="00A93385" w:rsidRPr="00A46CDB">
        <w:rPr>
          <w:rFonts w:ascii="楷体_GB2312" w:eastAsia="楷体_GB2312" w:hAnsi="宋体" w:cs="Arial" w:hint="eastAsia"/>
          <w:bCs/>
          <w:sz w:val="24"/>
        </w:rPr>
        <w:t>：</w:t>
      </w:r>
      <w:r w:rsidRPr="00A46CDB">
        <w:rPr>
          <w:rFonts w:ascii="楷体_GB2312" w:eastAsia="楷体_GB2312" w:hAnsi="宋体" w:cs="Arial" w:hint="eastAsia"/>
          <w:bCs/>
          <w:sz w:val="24"/>
        </w:rPr>
        <w:t>①</w:t>
      </w:r>
      <w:r w:rsidRPr="00A46CDB">
        <w:rPr>
          <w:rFonts w:ascii="楷体_GB2312" w:eastAsia="楷体_GB2312" w:hAnsi="宋体" w:cs="Arial" w:hint="eastAsia"/>
          <w:b/>
          <w:bCs/>
          <w:sz w:val="24"/>
        </w:rPr>
        <w:t>空间因素</w:t>
      </w:r>
      <w:r w:rsidRPr="00A46CDB">
        <w:rPr>
          <w:rFonts w:ascii="楷体_GB2312" w:eastAsia="楷体_GB2312" w:hAnsi="宋体" w:cs="Arial" w:hint="eastAsia"/>
          <w:bCs/>
          <w:sz w:val="24"/>
        </w:rPr>
        <w:t>，指选址所在的空间条件，</w:t>
      </w:r>
      <w:r w:rsidR="00694090" w:rsidRPr="00A46CDB">
        <w:rPr>
          <w:rFonts w:ascii="楷体_GB2312" w:eastAsia="楷体_GB2312" w:hAnsi="宋体" w:cs="Arial" w:hint="eastAsia"/>
          <w:bCs/>
          <w:sz w:val="24"/>
        </w:rPr>
        <w:t>如</w:t>
      </w:r>
      <w:r w:rsidRPr="00A46CDB">
        <w:rPr>
          <w:rFonts w:ascii="楷体_GB2312" w:eastAsia="楷体_GB2312" w:hAnsi="宋体" w:cs="Arial" w:hint="eastAsia"/>
          <w:bCs/>
          <w:sz w:val="24"/>
        </w:rPr>
        <w:t>交通便捷程度、客源市场的远近距离及周边同类项目竞争态势。</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Ansi="宋体" w:cs="Arial" w:hint="eastAsia"/>
          <w:bCs/>
          <w:sz w:val="24"/>
        </w:rPr>
        <w:t>②</w:t>
      </w:r>
      <w:r w:rsidRPr="00A46CDB">
        <w:rPr>
          <w:rFonts w:ascii="楷体_GB2312" w:eastAsia="楷体_GB2312" w:hAnsi="宋体" w:cs="Arial" w:hint="eastAsia"/>
          <w:b/>
          <w:bCs/>
          <w:sz w:val="24"/>
        </w:rPr>
        <w:t>自然因素</w:t>
      </w:r>
      <w:r w:rsidRPr="00A46CDB">
        <w:rPr>
          <w:rFonts w:ascii="楷体_GB2312" w:eastAsia="楷体_GB2312" w:hAnsi="宋体" w:cs="Arial" w:hint="eastAsia"/>
          <w:bCs/>
          <w:sz w:val="24"/>
        </w:rPr>
        <w:t>，气象气候、地质地貌、水文环境、生态许可等</w:t>
      </w:r>
      <w:r w:rsidR="00694090" w:rsidRPr="00A46CDB">
        <w:rPr>
          <w:rFonts w:ascii="楷体_GB2312" w:eastAsia="楷体_GB2312" w:hAnsi="宋体" w:cs="Arial" w:hint="eastAsia"/>
          <w:bCs/>
          <w:sz w:val="24"/>
        </w:rPr>
        <w:t>。</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Ansi="宋体" w:cs="Arial" w:hint="eastAsia"/>
          <w:bCs/>
          <w:sz w:val="24"/>
        </w:rPr>
        <w:t>③</w:t>
      </w:r>
      <w:r w:rsidRPr="00A46CDB">
        <w:rPr>
          <w:rFonts w:ascii="楷体_GB2312" w:eastAsia="楷体_GB2312" w:hAnsi="宋体" w:cs="Arial" w:hint="eastAsia"/>
          <w:b/>
          <w:bCs/>
          <w:sz w:val="24"/>
        </w:rPr>
        <w:t>经济因素</w:t>
      </w:r>
      <w:r w:rsidRPr="00A46CDB">
        <w:rPr>
          <w:rFonts w:ascii="楷体_GB2312" w:eastAsia="楷体_GB2312" w:hAnsi="宋体" w:cs="Arial" w:hint="eastAsia"/>
          <w:bCs/>
          <w:sz w:val="24"/>
        </w:rPr>
        <w:t>，所在区域的经济体制、经济水平、经济结构、经济政策、旅游设施基础以及提供未来旅游开发的配套能力等。</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Ansi="宋体" w:cs="Arial" w:hint="eastAsia"/>
          <w:bCs/>
          <w:sz w:val="24"/>
        </w:rPr>
        <w:t>④社会文化因素，土地费用、当地居民收入、选址对当地居民的影响、文化特征以及居民的文化教育程度、地块的规划属性等。</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p>
    <w:p w14:paraId="51BDF5DC" w14:textId="77777777" w:rsidR="00B04CD2" w:rsidRPr="00A46CDB" w:rsidRDefault="00B04CD2" w:rsidP="00B04CD2">
      <w:pPr>
        <w:spacing w:line="360" w:lineRule="auto"/>
        <w:rPr>
          <w:rFonts w:ascii="楷体_GB2312" w:eastAsia="楷体_GB2312" w:hAnsi="宋体" w:cs="Arial"/>
          <w:bCs/>
          <w:sz w:val="24"/>
        </w:rPr>
      </w:pPr>
    </w:p>
    <w:p w14:paraId="2A78B3B0" w14:textId="7A8B6C12" w:rsidR="00A93385" w:rsidRPr="00A46CDB" w:rsidRDefault="00A93385" w:rsidP="00A93385">
      <w:pPr>
        <w:spacing w:line="360" w:lineRule="auto"/>
        <w:rPr>
          <w:rFonts w:ascii="楷体_GB2312" w:eastAsia="楷体_GB2312" w:hAnsi="宋体" w:cs="Arial"/>
          <w:bCs/>
          <w:sz w:val="24"/>
        </w:rPr>
      </w:pPr>
      <w:r w:rsidRPr="00A46CDB">
        <w:rPr>
          <w:rFonts w:ascii="楷体_GB2312" w:eastAsia="楷体_GB2312" w:hAnsi="宋体" w:cs="Arial" w:hint="eastAsia"/>
          <w:bCs/>
          <w:sz w:val="24"/>
        </w:rPr>
        <w:lastRenderedPageBreak/>
        <w:t>2．简析</w:t>
      </w:r>
      <w:r w:rsidR="00163BF4" w:rsidRPr="00A46CDB">
        <w:rPr>
          <w:rFonts w:ascii="楷体_GB2312" w:eastAsia="楷体_GB2312" w:hAnsi="宋体" w:cs="Arial" w:hint="eastAsia"/>
          <w:bCs/>
          <w:sz w:val="24"/>
        </w:rPr>
        <w:t>旅游项目</w:t>
      </w:r>
      <w:r w:rsidR="00AC23BB" w:rsidRPr="00A46CDB">
        <w:rPr>
          <w:rFonts w:ascii="楷体_GB2312" w:eastAsia="楷体_GB2312" w:hAnsi="宋体" w:cs="Arial" w:hint="eastAsia"/>
          <w:bCs/>
          <w:sz w:val="24"/>
        </w:rPr>
        <w:t>盈利模式的特征及其类型</w:t>
      </w:r>
      <w:r w:rsidRPr="00A46CDB">
        <w:rPr>
          <w:rFonts w:ascii="楷体_GB2312" w:eastAsia="楷体_GB2312" w:hAnsi="宋体" w:cs="Arial" w:hint="eastAsia"/>
          <w:bCs/>
          <w:sz w:val="24"/>
        </w:rPr>
        <w:t>。</w:t>
      </w:r>
    </w:p>
    <w:p w14:paraId="739240D9" w14:textId="77777777" w:rsidR="000168B8" w:rsidRPr="00A46CDB" w:rsidRDefault="000168B8" w:rsidP="000168B8">
      <w:pPr>
        <w:spacing w:line="360" w:lineRule="auto"/>
        <w:rPr>
          <w:rFonts w:ascii="楷体_GB2312" w:eastAsia="楷体_GB2312" w:hAnsi="宋体" w:cs="Arial"/>
          <w:bCs/>
          <w:sz w:val="24"/>
        </w:rPr>
      </w:pPr>
      <w:r w:rsidRPr="00A46CDB">
        <w:rPr>
          <w:rFonts w:ascii="楷体_GB2312" w:eastAsia="楷体_GB2312" w:hAnsi="宋体" w:cs="Arial" w:hint="eastAsia"/>
          <w:b/>
          <w:bCs/>
          <w:sz w:val="24"/>
        </w:rPr>
        <w:t>答案要点</w:t>
      </w:r>
      <w:r w:rsidRPr="00A46CDB">
        <w:rPr>
          <w:rFonts w:ascii="楷体_GB2312" w:eastAsia="楷体_GB2312" w:hAnsi="宋体" w:cs="Arial" w:hint="eastAsia"/>
          <w:bCs/>
          <w:sz w:val="24"/>
        </w:rPr>
        <w:t>：</w:t>
      </w:r>
    </w:p>
    <w:p w14:paraId="4CCEC3D6" w14:textId="77777777" w:rsidR="00AC23BB" w:rsidRPr="00A46CDB" w:rsidRDefault="00AC23BB" w:rsidP="00AC23BB">
      <w:pPr>
        <w:spacing w:line="360" w:lineRule="auto"/>
        <w:ind w:firstLine="480"/>
        <w:rPr>
          <w:rFonts w:ascii="楷体_GB2312" w:eastAsia="楷体_GB2312" w:hAnsi="宋体" w:cs="Arial"/>
          <w:bCs/>
          <w:sz w:val="24"/>
        </w:rPr>
      </w:pPr>
      <w:r w:rsidRPr="00A46CDB">
        <w:rPr>
          <w:rFonts w:ascii="楷体_GB2312" w:eastAsia="楷体_GB2312" w:hint="eastAsia"/>
          <w:bCs/>
          <w:sz w:val="24"/>
        </w:rPr>
        <w:t>特征：①旅游项目</w:t>
      </w:r>
      <w:r w:rsidRPr="00A46CDB">
        <w:rPr>
          <w:rFonts w:ascii="楷体_GB2312" w:eastAsia="楷体_GB2312" w:hint="eastAsia"/>
          <w:b/>
          <w:bCs/>
          <w:sz w:val="24"/>
        </w:rPr>
        <w:t>资本投入大</w:t>
      </w:r>
      <w:r w:rsidRPr="00A46CDB">
        <w:rPr>
          <w:rFonts w:ascii="楷体_GB2312" w:eastAsia="楷体_GB2312" w:hint="eastAsia"/>
          <w:bCs/>
          <w:sz w:val="24"/>
        </w:rPr>
        <w:t>并在目的地产生溢出效益。</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int="eastAsia"/>
          <w:bCs/>
          <w:sz w:val="24"/>
        </w:rPr>
        <w:t>②盈利的达成需要</w:t>
      </w:r>
      <w:r w:rsidRPr="00A46CDB">
        <w:rPr>
          <w:rFonts w:ascii="楷体_GB2312" w:eastAsia="楷体_GB2312" w:hint="eastAsia"/>
          <w:b/>
          <w:bCs/>
          <w:sz w:val="24"/>
        </w:rPr>
        <w:t>利益相关者的高度参与</w:t>
      </w:r>
      <w:r w:rsidRPr="00A46CDB">
        <w:rPr>
          <w:rFonts w:ascii="楷体_GB2312" w:eastAsia="楷体_GB2312" w:hint="eastAsia"/>
          <w:bCs/>
          <w:sz w:val="24"/>
        </w:rPr>
        <w:t>合作。</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int="eastAsia"/>
          <w:bCs/>
          <w:sz w:val="24"/>
        </w:rPr>
        <w:t>③旅游项目</w:t>
      </w:r>
      <w:r w:rsidRPr="00A46CDB">
        <w:rPr>
          <w:rFonts w:ascii="楷体_GB2312" w:eastAsia="楷体_GB2312" w:hint="eastAsia"/>
          <w:b/>
          <w:bCs/>
          <w:sz w:val="24"/>
        </w:rPr>
        <w:t>回报周期长</w:t>
      </w:r>
      <w:r w:rsidRPr="00A46CDB">
        <w:rPr>
          <w:rFonts w:ascii="楷体_GB2312" w:eastAsia="楷体_GB2312" w:hint="eastAsia"/>
          <w:bCs/>
          <w:sz w:val="24"/>
        </w:rPr>
        <w:t>。</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r w:rsidRPr="00A46CDB">
        <w:rPr>
          <w:rFonts w:ascii="楷体_GB2312" w:eastAsia="楷体_GB2312" w:hint="eastAsia"/>
          <w:bCs/>
          <w:sz w:val="24"/>
        </w:rPr>
        <w:t>④规模经济效益</w:t>
      </w:r>
      <w:r w:rsidRPr="00A46CDB">
        <w:rPr>
          <w:rFonts w:ascii="楷体_GB2312" w:eastAsia="楷体_GB2312" w:hint="eastAsia"/>
          <w:b/>
          <w:bCs/>
          <w:sz w:val="24"/>
        </w:rPr>
        <w:t>不大可能通过扩大生产规模</w:t>
      </w:r>
      <w:r w:rsidRPr="00A46CDB">
        <w:rPr>
          <w:rFonts w:ascii="楷体_GB2312" w:eastAsia="楷体_GB2312" w:hint="eastAsia"/>
          <w:bCs/>
          <w:sz w:val="24"/>
        </w:rPr>
        <w:t>来实现。</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1</w:t>
      </w:r>
      <w:r w:rsidR="00A46CDB" w:rsidRPr="00A46CDB">
        <w:rPr>
          <w:rFonts w:ascii="楷体_GB2312" w:eastAsia="楷体_GB2312" w:hAnsi="宋体" w:cs="Arial" w:hint="eastAsia"/>
          <w:bCs/>
          <w:sz w:val="24"/>
        </w:rPr>
        <w:t>分）</w:t>
      </w:r>
    </w:p>
    <w:p w14:paraId="333BBE16" w14:textId="77777777" w:rsidR="000168B8" w:rsidRPr="00A46CDB" w:rsidRDefault="00AC23BB" w:rsidP="00AC23BB">
      <w:pPr>
        <w:spacing w:line="360" w:lineRule="auto"/>
        <w:ind w:firstLineChars="200" w:firstLine="480"/>
        <w:rPr>
          <w:rFonts w:ascii="楷体_GB2312" w:eastAsia="楷体_GB2312"/>
          <w:bCs/>
          <w:sz w:val="24"/>
        </w:rPr>
      </w:pPr>
      <w:r w:rsidRPr="00A46CDB">
        <w:rPr>
          <w:rFonts w:ascii="楷体_GB2312" w:eastAsia="楷体_GB2312" w:hint="eastAsia"/>
          <w:bCs/>
          <w:sz w:val="24"/>
        </w:rPr>
        <w:t>盈利模式主要有：①</w:t>
      </w:r>
      <w:r w:rsidRPr="00A46CDB">
        <w:rPr>
          <w:rFonts w:ascii="楷体_GB2312" w:eastAsia="楷体_GB2312" w:hint="eastAsia"/>
          <w:b/>
          <w:bCs/>
          <w:sz w:val="24"/>
        </w:rPr>
        <w:t>全产业链盈利模式</w:t>
      </w:r>
      <w:r w:rsidR="00A46CDB" w:rsidRPr="00A46CDB">
        <w:rPr>
          <w:rFonts w:ascii="楷体_GB2312" w:eastAsia="楷体_GB2312" w:hint="eastAsia"/>
          <w:bCs/>
          <w:sz w:val="24"/>
        </w:rPr>
        <w:t>，</w:t>
      </w:r>
      <w:r w:rsidRPr="00A46CDB">
        <w:rPr>
          <w:rFonts w:ascii="楷体_GB2312" w:eastAsia="楷体_GB2312" w:hint="eastAsia"/>
          <w:bCs/>
          <w:sz w:val="24"/>
        </w:rPr>
        <w:t>旅游景区在经营核心业务的基础上，重点拓展产业链的宽度、延伸产业链的深度，以满足目标顾客的需要并实现景区最大化、可持续盈利能力的盈利模式。</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2</w:t>
      </w:r>
      <w:r w:rsidR="00A46CDB" w:rsidRPr="00A46CDB">
        <w:rPr>
          <w:rFonts w:ascii="楷体_GB2312" w:eastAsia="楷体_GB2312" w:hAnsi="宋体" w:cs="Arial" w:hint="eastAsia"/>
          <w:bCs/>
          <w:sz w:val="24"/>
        </w:rPr>
        <w:t>分）</w:t>
      </w:r>
      <w:r w:rsidR="00A46CDB" w:rsidRPr="00A46CDB">
        <w:rPr>
          <w:rFonts w:ascii="楷体_GB2312" w:eastAsia="楷体_GB2312" w:hint="eastAsia"/>
          <w:bCs/>
          <w:sz w:val="24"/>
        </w:rPr>
        <w:t>②</w:t>
      </w:r>
      <w:r w:rsidR="00A46CDB" w:rsidRPr="00A46CDB">
        <w:rPr>
          <w:rFonts w:ascii="楷体_GB2312" w:eastAsia="楷体_GB2312" w:hint="eastAsia"/>
          <w:b/>
          <w:bCs/>
          <w:sz w:val="24"/>
        </w:rPr>
        <w:t>内部潜力盈利模式</w:t>
      </w:r>
      <w:r w:rsidR="00A46CDB" w:rsidRPr="00A46CDB">
        <w:rPr>
          <w:rFonts w:ascii="楷体_GB2312" w:eastAsia="楷体_GB2312" w:hint="eastAsia"/>
          <w:bCs/>
          <w:sz w:val="24"/>
        </w:rPr>
        <w:t>，以内涵式提升为目标，具体表现为景区内部空间和功能的扩容以及产品的转型升级。</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2</w:t>
      </w:r>
      <w:r w:rsidR="00A46CDB" w:rsidRPr="00A46CDB">
        <w:rPr>
          <w:rFonts w:ascii="楷体_GB2312" w:eastAsia="楷体_GB2312" w:hAnsi="宋体" w:cs="Arial" w:hint="eastAsia"/>
          <w:bCs/>
          <w:sz w:val="24"/>
        </w:rPr>
        <w:t>分）</w:t>
      </w:r>
      <w:r w:rsidR="00A46CDB" w:rsidRPr="00A46CDB">
        <w:rPr>
          <w:rFonts w:ascii="楷体_GB2312" w:eastAsia="楷体_GB2312" w:hint="eastAsia"/>
          <w:bCs/>
          <w:sz w:val="24"/>
        </w:rPr>
        <w:t>③</w:t>
      </w:r>
      <w:r w:rsidR="00A46CDB" w:rsidRPr="00A46CDB">
        <w:rPr>
          <w:rFonts w:ascii="楷体_GB2312" w:eastAsia="楷体_GB2312" w:hint="eastAsia"/>
          <w:b/>
          <w:bCs/>
          <w:sz w:val="24"/>
        </w:rPr>
        <w:t>外部潜力盈利模式</w:t>
      </w:r>
      <w:r w:rsidR="00A46CDB" w:rsidRPr="00A46CDB">
        <w:rPr>
          <w:rFonts w:ascii="楷体_GB2312" w:eastAsia="楷体_GB2312" w:hint="eastAsia"/>
          <w:bCs/>
          <w:sz w:val="24"/>
        </w:rPr>
        <w:t>，借助于成熟的旅游品牌，实施外部拓展经营，以获得盈利增长，也常被称为品牌输出的盈利模式。</w:t>
      </w:r>
      <w:r w:rsidR="00A46CDB" w:rsidRPr="00A46CDB">
        <w:rPr>
          <w:rFonts w:ascii="楷体_GB2312" w:eastAsia="楷体_GB2312" w:hAnsi="宋体" w:cs="Arial" w:hint="eastAsia"/>
          <w:bCs/>
          <w:sz w:val="24"/>
        </w:rPr>
        <w:t>（</w:t>
      </w:r>
      <w:r w:rsidR="00A46CDB" w:rsidRPr="00A46CDB">
        <w:rPr>
          <w:rFonts w:ascii="楷体_GB2312" w:eastAsia="楷体_GB2312" w:hAnsi="宋体" w:cs="Arial"/>
          <w:bCs/>
          <w:sz w:val="24"/>
        </w:rPr>
        <w:t>2</w:t>
      </w:r>
      <w:r w:rsidR="00A46CDB" w:rsidRPr="00A46CDB">
        <w:rPr>
          <w:rFonts w:ascii="楷体_GB2312" w:eastAsia="楷体_GB2312" w:hAnsi="宋体" w:cs="Arial" w:hint="eastAsia"/>
          <w:bCs/>
          <w:sz w:val="24"/>
        </w:rPr>
        <w:t>分）</w:t>
      </w:r>
    </w:p>
    <w:p w14:paraId="15F82790" w14:textId="77777777" w:rsidR="00F85ED0" w:rsidRPr="006411F2" w:rsidRDefault="00F85ED0" w:rsidP="000168B8">
      <w:pPr>
        <w:spacing w:line="360" w:lineRule="auto"/>
        <w:rPr>
          <w:rFonts w:ascii="楷体_GB2312" w:eastAsia="楷体_GB2312"/>
          <w:bCs/>
          <w:sz w:val="24"/>
        </w:rPr>
      </w:pPr>
    </w:p>
    <w:p w14:paraId="6C12836C" w14:textId="77777777" w:rsidR="009F0972" w:rsidRDefault="009F0972" w:rsidP="009F0972">
      <w:pPr>
        <w:spacing w:line="360" w:lineRule="auto"/>
        <w:rPr>
          <w:rFonts w:ascii="黑体" w:eastAsia="黑体" w:hAnsi="宋体" w:cs="Arial"/>
          <w:bCs/>
          <w:sz w:val="24"/>
        </w:rPr>
      </w:pPr>
      <w:r>
        <w:rPr>
          <w:rFonts w:ascii="黑体" w:eastAsia="黑体" w:hAnsi="宋体" w:cs="Arial" w:hint="eastAsia"/>
          <w:bCs/>
          <w:sz w:val="24"/>
        </w:rPr>
        <w:t>四、</w:t>
      </w:r>
      <w:r w:rsidRPr="00375F28">
        <w:rPr>
          <w:rFonts w:ascii="黑体" w:eastAsia="黑体" w:hAnsi="宋体" w:cs="Arial" w:hint="eastAsia"/>
          <w:bCs/>
          <w:sz w:val="24"/>
        </w:rPr>
        <w:t>案例分析题（</w:t>
      </w:r>
      <w:r>
        <w:rPr>
          <w:rFonts w:ascii="黑体" w:eastAsia="黑体" w:hAnsi="宋体" w:cs="Arial" w:hint="eastAsia"/>
          <w:bCs/>
          <w:sz w:val="24"/>
        </w:rPr>
        <w:t>每小题10分，2</w:t>
      </w:r>
      <w:r w:rsidRPr="00375F28">
        <w:rPr>
          <w:rFonts w:ascii="黑体" w:eastAsia="黑体" w:hAnsi="宋体" w:cs="Arial" w:hint="eastAsia"/>
          <w:bCs/>
          <w:sz w:val="24"/>
        </w:rPr>
        <w:t>小题，共</w:t>
      </w:r>
      <w:r>
        <w:rPr>
          <w:rFonts w:ascii="黑体" w:eastAsia="黑体" w:hAnsi="宋体" w:cs="Arial" w:hint="eastAsia"/>
          <w:bCs/>
          <w:sz w:val="24"/>
        </w:rPr>
        <w:t>20</w:t>
      </w:r>
      <w:r w:rsidRPr="00375F28">
        <w:rPr>
          <w:rFonts w:ascii="黑体" w:eastAsia="黑体" w:hAnsi="宋体" w:cs="Arial" w:hint="eastAsia"/>
          <w:bCs/>
          <w:sz w:val="24"/>
        </w:rPr>
        <w:t>分）</w:t>
      </w:r>
    </w:p>
    <w:p w14:paraId="1D48A459" w14:textId="7F8DD48E" w:rsidR="002D6363" w:rsidRPr="001E550E" w:rsidRDefault="009F0972" w:rsidP="009F0972">
      <w:pPr>
        <w:spacing w:line="360" w:lineRule="auto"/>
        <w:rPr>
          <w:rFonts w:ascii="楷体_GB2312" w:eastAsia="楷体_GB2312" w:hAnsi="宋体" w:cs="Arial"/>
          <w:bCs/>
          <w:color w:val="000000"/>
          <w:sz w:val="24"/>
        </w:rPr>
      </w:pPr>
      <w:r w:rsidRPr="001E550E">
        <w:rPr>
          <w:rFonts w:ascii="楷体_GB2312" w:eastAsia="楷体_GB2312" w:hAnsi="宋体" w:cs="Arial" w:hint="eastAsia"/>
          <w:bCs/>
          <w:color w:val="000000"/>
          <w:sz w:val="24"/>
        </w:rPr>
        <w:t>1.</w:t>
      </w:r>
      <w:r w:rsidR="00E27C1D" w:rsidRPr="001E550E">
        <w:rPr>
          <w:rFonts w:ascii="楷体_GB2312" w:eastAsia="楷体_GB2312" w:hAnsi="宋体" w:cs="Arial" w:hint="eastAsia"/>
          <w:bCs/>
          <w:color w:val="000000"/>
          <w:sz w:val="24"/>
        </w:rPr>
        <w:t>试</w:t>
      </w:r>
      <w:r w:rsidR="002D6363" w:rsidRPr="001E550E">
        <w:rPr>
          <w:rFonts w:ascii="楷体_GB2312" w:eastAsia="楷体_GB2312" w:hAnsi="宋体" w:cs="Arial" w:hint="eastAsia"/>
          <w:bCs/>
          <w:color w:val="000000"/>
          <w:sz w:val="24"/>
        </w:rPr>
        <w:t>阅读下面案例，结合大型桂林山水实景演出《印象</w:t>
      </w:r>
      <w:r w:rsidR="002D6363" w:rsidRPr="001E550E">
        <w:rPr>
          <w:rFonts w:ascii="楷体_GB2312" w:eastAsia="楷体_GB2312" w:hAnsi="宋体" w:cs="Arial"/>
          <w:bCs/>
          <w:color w:val="000000"/>
          <w:sz w:val="24"/>
        </w:rPr>
        <w:t>·</w:t>
      </w:r>
      <w:r w:rsidR="002D6363" w:rsidRPr="001E550E">
        <w:rPr>
          <w:rFonts w:ascii="楷体_GB2312" w:eastAsia="楷体_GB2312" w:hAnsi="宋体" w:cs="Arial"/>
          <w:bCs/>
          <w:color w:val="000000"/>
          <w:sz w:val="24"/>
        </w:rPr>
        <w:t>刘三姐</w:t>
      </w:r>
      <w:r w:rsidR="002D6363" w:rsidRPr="001E550E">
        <w:rPr>
          <w:rFonts w:ascii="楷体_GB2312" w:eastAsia="楷体_GB2312" w:hAnsi="宋体" w:cs="Arial" w:hint="eastAsia"/>
          <w:bCs/>
          <w:color w:val="000000"/>
          <w:sz w:val="24"/>
        </w:rPr>
        <w:t>》的特色，深入分析其作为文化旅游项目的创新之处与成功因素。</w:t>
      </w:r>
    </w:p>
    <w:p w14:paraId="06D5A335" w14:textId="77777777" w:rsidR="00276A76" w:rsidRPr="001E550E" w:rsidRDefault="000F377D" w:rsidP="000F377D">
      <w:pPr>
        <w:spacing w:line="360" w:lineRule="auto"/>
        <w:jc w:val="center"/>
        <w:rPr>
          <w:rFonts w:ascii="楷体_GB2312" w:eastAsia="楷体_GB2312" w:hAnsi="宋体" w:cs="Arial"/>
          <w:bCs/>
          <w:color w:val="000000"/>
          <w:sz w:val="24"/>
        </w:rPr>
      </w:pPr>
      <w:r w:rsidRPr="001E550E">
        <w:rPr>
          <w:rFonts w:ascii="楷体_GB2312" w:eastAsia="楷体_GB2312" w:hAnsi="宋体" w:cs="Arial" w:hint="eastAsia"/>
          <w:bCs/>
          <w:color w:val="000000"/>
          <w:sz w:val="24"/>
        </w:rPr>
        <w:t>全球第一部全新概念的实景演出--《印象</w:t>
      </w:r>
      <w:r w:rsidRPr="001E550E">
        <w:rPr>
          <w:rFonts w:ascii="楷体_GB2312" w:eastAsia="楷体_GB2312" w:hAnsi="宋体" w:cs="Arial"/>
          <w:bCs/>
          <w:color w:val="000000"/>
          <w:sz w:val="24"/>
        </w:rPr>
        <w:t>·</w:t>
      </w:r>
      <w:r w:rsidRPr="001E550E">
        <w:rPr>
          <w:rFonts w:ascii="楷体_GB2312" w:eastAsia="楷体_GB2312" w:hAnsi="宋体" w:cs="Arial"/>
          <w:bCs/>
          <w:color w:val="000000"/>
          <w:sz w:val="24"/>
        </w:rPr>
        <w:t>刘三姐</w:t>
      </w:r>
      <w:r w:rsidRPr="001E550E">
        <w:rPr>
          <w:rFonts w:ascii="楷体_GB2312" w:eastAsia="楷体_GB2312" w:hAnsi="宋体" w:cs="Arial" w:hint="eastAsia"/>
          <w:bCs/>
          <w:color w:val="000000"/>
          <w:sz w:val="24"/>
        </w:rPr>
        <w:t>》</w:t>
      </w:r>
    </w:p>
    <w:p w14:paraId="4CE2D68F" w14:textId="77777777" w:rsidR="00276A76" w:rsidRPr="001E550E" w:rsidRDefault="000F377D" w:rsidP="009F0972">
      <w:pPr>
        <w:spacing w:line="360" w:lineRule="auto"/>
        <w:rPr>
          <w:rFonts w:ascii="楷体_GB2312" w:eastAsia="楷体_GB2312" w:hAnsi="宋体" w:cs="Arial"/>
          <w:bCs/>
          <w:color w:val="000000"/>
          <w:sz w:val="24"/>
        </w:rPr>
      </w:pPr>
      <w:r w:rsidRPr="001E550E">
        <w:rPr>
          <w:rFonts w:ascii="楷体_GB2312" w:eastAsia="楷体_GB2312" w:hAnsi="宋体" w:cs="Arial" w:hint="eastAsia"/>
          <w:bCs/>
          <w:color w:val="000000"/>
          <w:sz w:val="24"/>
        </w:rPr>
        <w:t xml:space="preserve">    </w:t>
      </w:r>
      <w:r w:rsidR="00276A76" w:rsidRPr="001E550E">
        <w:rPr>
          <w:rFonts w:ascii="楷体_GB2312" w:eastAsia="楷体_GB2312" w:hAnsi="宋体" w:cs="Arial"/>
          <w:bCs/>
          <w:color w:val="000000"/>
          <w:sz w:val="24"/>
        </w:rPr>
        <w:t>《印象</w:t>
      </w:r>
      <w:r w:rsidR="00276A76"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刘三姐》是世界上最大的山水实景剧场，是传唱</w:t>
      </w:r>
      <w:proofErr w:type="gramStart"/>
      <w:r w:rsidR="00276A76" w:rsidRPr="001E550E">
        <w:rPr>
          <w:rFonts w:ascii="楷体_GB2312" w:eastAsia="楷体_GB2312" w:hAnsi="宋体" w:cs="Arial"/>
          <w:bCs/>
          <w:color w:val="000000"/>
          <w:sz w:val="24"/>
        </w:rPr>
        <w:t>最</w:t>
      </w:r>
      <w:proofErr w:type="gramEnd"/>
      <w:r w:rsidR="00276A76" w:rsidRPr="001E550E">
        <w:rPr>
          <w:rFonts w:ascii="楷体_GB2312" w:eastAsia="楷体_GB2312" w:hAnsi="宋体" w:cs="Arial"/>
          <w:bCs/>
          <w:color w:val="000000"/>
          <w:sz w:val="24"/>
        </w:rPr>
        <w:t>久远的民族山歌，是史无前例的桂林漓江风情巨</w:t>
      </w:r>
      <w:proofErr w:type="gramStart"/>
      <w:r w:rsidR="00276A76" w:rsidRPr="001E550E">
        <w:rPr>
          <w:rFonts w:ascii="楷体_GB2312" w:eastAsia="楷体_GB2312" w:hAnsi="宋体" w:cs="Arial"/>
          <w:bCs/>
          <w:color w:val="000000"/>
          <w:sz w:val="24"/>
        </w:rPr>
        <w:t>献</w:t>
      </w:r>
      <w:proofErr w:type="gramEnd"/>
      <w:r w:rsidR="00276A76" w:rsidRPr="001E550E">
        <w:rPr>
          <w:rFonts w:ascii="楷体_GB2312" w:eastAsia="楷体_GB2312" w:hAnsi="宋体" w:cs="Arial"/>
          <w:bCs/>
          <w:color w:val="000000"/>
          <w:sz w:val="24"/>
        </w:rPr>
        <w:t>。大型桂林山水实景演出《印象</w:t>
      </w:r>
      <w:r w:rsidR="00276A76"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刘三姐》是锦绣漓江</w:t>
      </w:r>
      <w:r w:rsidR="00276A76"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刘三姐歌圩景区之核心工程，由桂林广维文华旅游文化产业有限公司投资建设、我国著名导演张艺谋出任总导演，国家一级编剧梅帅元任总策划、制作以及两位年轻导演</w:t>
      </w:r>
      <w:r w:rsidR="00276A76"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王潮歌、樊跃的加盟，数易其稿，历时三年半努力制作而成。她集漓江山水风情、广西少数民族文化及中国精英艺术家创作之大成，是全世界第一部全新概念的</w:t>
      </w:r>
      <w:r w:rsidR="00276A76"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山水实景演出</w:t>
      </w:r>
      <w:r w:rsidRPr="001E550E">
        <w:rPr>
          <w:rFonts w:ascii="楷体_GB2312" w:eastAsia="楷体_GB2312" w:hAnsi="宋体" w:cs="Arial"/>
          <w:bCs/>
          <w:color w:val="000000"/>
          <w:sz w:val="24"/>
        </w:rPr>
        <w:t>”</w:t>
      </w:r>
      <w:r w:rsidR="00276A76" w:rsidRPr="001E550E">
        <w:rPr>
          <w:rFonts w:ascii="楷体_GB2312" w:eastAsia="楷体_GB2312" w:hAnsi="宋体" w:cs="Arial"/>
          <w:bCs/>
          <w:color w:val="000000"/>
          <w:sz w:val="24"/>
        </w:rPr>
        <w:t xml:space="preserve">。演出集唯一性、艺术性、震撼性、民族性、视觉性于一身，是一次演出的革命、一次视觉的革命。 </w:t>
      </w:r>
    </w:p>
    <w:p w14:paraId="354E0F88" w14:textId="77777777" w:rsidR="009F0972" w:rsidRPr="001E550E" w:rsidRDefault="000C4F8A" w:rsidP="009F0972">
      <w:pPr>
        <w:spacing w:line="360" w:lineRule="auto"/>
        <w:rPr>
          <w:rFonts w:ascii="楷体_GB2312" w:eastAsia="楷体_GB2312" w:hAnsi="宋体" w:cs="Arial"/>
          <w:b/>
          <w:bCs/>
          <w:color w:val="000000"/>
          <w:sz w:val="24"/>
        </w:rPr>
      </w:pPr>
      <w:r w:rsidRPr="001E550E">
        <w:rPr>
          <w:rFonts w:ascii="楷体_GB2312" w:eastAsia="楷体_GB2312" w:hAnsi="宋体" w:cs="Arial" w:hint="eastAsia"/>
          <w:b/>
          <w:bCs/>
          <w:color w:val="000000"/>
          <w:sz w:val="24"/>
        </w:rPr>
        <w:t>答案要点：</w:t>
      </w:r>
    </w:p>
    <w:p w14:paraId="0EB6973F" w14:textId="77777777" w:rsidR="0060432A" w:rsidRPr="001E550E" w:rsidRDefault="0060432A" w:rsidP="009F0972">
      <w:pPr>
        <w:spacing w:line="360" w:lineRule="auto"/>
        <w:rPr>
          <w:rFonts w:ascii="楷体_GB2312" w:eastAsia="楷体_GB2312" w:hAnsi="宋体" w:cs="Arial"/>
          <w:bCs/>
          <w:color w:val="000000"/>
          <w:sz w:val="24"/>
        </w:rPr>
      </w:pPr>
      <w:r w:rsidRPr="001E550E">
        <w:rPr>
          <w:rFonts w:ascii="楷体_GB2312" w:eastAsia="楷体_GB2312" w:hAnsi="宋体" w:cs="Arial" w:hint="eastAsia"/>
          <w:b/>
          <w:bCs/>
          <w:color w:val="000000"/>
          <w:sz w:val="24"/>
        </w:rPr>
        <w:t xml:space="preserve">    </w:t>
      </w:r>
      <w:r w:rsidR="00801B29" w:rsidRPr="001E550E">
        <w:rPr>
          <w:rFonts w:ascii="楷体_GB2312" w:eastAsia="楷体_GB2312" w:hAnsi="宋体" w:cs="Arial" w:hint="eastAsia"/>
          <w:bCs/>
          <w:color w:val="000000"/>
          <w:sz w:val="24"/>
        </w:rPr>
        <w:t>该演出</w:t>
      </w:r>
      <w:r w:rsidRPr="001E550E">
        <w:rPr>
          <w:rFonts w:ascii="楷体_GB2312" w:eastAsia="楷体_GB2312" w:hAnsi="宋体" w:cs="Arial" w:hint="eastAsia"/>
          <w:bCs/>
          <w:color w:val="000000"/>
          <w:sz w:val="24"/>
        </w:rPr>
        <w:t>将桂林当地的旅游资源与文化资源完美嫁接在一起，</w:t>
      </w:r>
      <w:r w:rsidR="00801B29" w:rsidRPr="001E550E">
        <w:rPr>
          <w:rFonts w:ascii="楷体_GB2312" w:eastAsia="楷体_GB2312" w:hAnsi="宋体" w:cs="Arial" w:hint="eastAsia"/>
          <w:bCs/>
          <w:color w:val="000000"/>
          <w:sz w:val="24"/>
        </w:rPr>
        <w:t>“刘三姐”作为壮族民间传说人物，是广西音乐文化的灵魂，已经成为当地独特的旅游文化资源。（2分）演出的地点设于桂林与漓江的山水之中，以山峰与水域为自然背景，真实的场景配以环境艺术灯光工程及独特的烟雾效果工程，创造出如诗如梦的视觉效果。（2分）其艺术</w:t>
      </w:r>
      <w:r w:rsidR="00801B29" w:rsidRPr="001E550E">
        <w:rPr>
          <w:rFonts w:ascii="楷体_GB2312" w:eastAsia="楷体_GB2312" w:hAnsi="宋体" w:cs="Arial" w:hint="eastAsia"/>
          <w:bCs/>
          <w:color w:val="000000"/>
          <w:sz w:val="24"/>
        </w:rPr>
        <w:lastRenderedPageBreak/>
        <w:t>表现形式在国内堪称首创，同时高度重视环境保护，水上舞台全部采用竹排搭建，不演出时可以全部拆散、隐蔽，对漓江水体及河床不造成影响。（2分）除了以闻名世界的桂林山水为舞台、家喻户晓的“刘三姐”为品牌，</w:t>
      </w:r>
      <w:r w:rsidR="009D0797" w:rsidRPr="001E550E">
        <w:rPr>
          <w:rFonts w:ascii="楷体_GB2312" w:eastAsia="楷体_GB2312" w:hAnsi="宋体" w:cs="Arial" w:hint="eastAsia"/>
          <w:bCs/>
          <w:color w:val="000000"/>
          <w:sz w:val="24"/>
        </w:rPr>
        <w:t>该演出请了国内外知名度甚高的张艺谋做导演、</w:t>
      </w:r>
      <w:r w:rsidR="009D0797" w:rsidRPr="009D0797">
        <w:rPr>
          <w:rFonts w:ascii="楷体_GB2312" w:eastAsia="楷体_GB2312" w:hAnsi="宋体" w:cs="Arial"/>
          <w:bCs/>
          <w:color w:val="000000"/>
          <w:sz w:val="24"/>
        </w:rPr>
        <w:t>梅帅元任总策划</w:t>
      </w:r>
      <w:r w:rsidR="009D0797">
        <w:rPr>
          <w:rFonts w:ascii="楷体_GB2312" w:eastAsia="楷体_GB2312" w:hAnsi="宋体" w:cs="Arial" w:hint="eastAsia"/>
          <w:bCs/>
          <w:color w:val="000000"/>
          <w:sz w:val="24"/>
        </w:rPr>
        <w:t>，将优美山水、历史传说与著名艺术家</w:t>
      </w:r>
      <w:r w:rsidR="0059651C">
        <w:rPr>
          <w:rFonts w:ascii="楷体_GB2312" w:eastAsia="楷体_GB2312" w:hAnsi="宋体" w:cs="Arial" w:hint="eastAsia"/>
          <w:bCs/>
          <w:color w:val="000000"/>
          <w:sz w:val="24"/>
        </w:rPr>
        <w:t>相结合形成品牌效应，同时也成为桂林旅游</w:t>
      </w:r>
      <w:r w:rsidR="005C6C92">
        <w:rPr>
          <w:rFonts w:ascii="楷体_GB2312" w:eastAsia="楷体_GB2312" w:hAnsi="宋体" w:cs="Arial" w:hint="eastAsia"/>
          <w:bCs/>
          <w:color w:val="000000"/>
          <w:sz w:val="24"/>
        </w:rPr>
        <w:t>极具代表性</w:t>
      </w:r>
      <w:r w:rsidR="0059651C">
        <w:rPr>
          <w:rFonts w:ascii="楷体_GB2312" w:eastAsia="楷体_GB2312" w:hAnsi="宋体" w:cs="Arial" w:hint="eastAsia"/>
          <w:bCs/>
          <w:color w:val="000000"/>
          <w:sz w:val="24"/>
        </w:rPr>
        <w:t>的崭新品牌（2分）。</w:t>
      </w:r>
      <w:r w:rsidR="005C6C92">
        <w:rPr>
          <w:rFonts w:ascii="楷体_GB2312" w:eastAsia="楷体_GB2312" w:hAnsi="宋体" w:cs="Arial" w:hint="eastAsia"/>
          <w:bCs/>
          <w:color w:val="000000"/>
          <w:sz w:val="24"/>
        </w:rPr>
        <w:t>该演出</w:t>
      </w:r>
      <w:r w:rsidR="007A0BE8">
        <w:rPr>
          <w:rFonts w:ascii="楷体_GB2312" w:eastAsia="楷体_GB2312" w:hAnsi="宋体" w:cs="Arial" w:hint="eastAsia"/>
          <w:bCs/>
          <w:color w:val="000000"/>
          <w:sz w:val="24"/>
        </w:rPr>
        <w:t>得益于</w:t>
      </w:r>
      <w:r w:rsidR="005C6C92" w:rsidRPr="005C6C92">
        <w:rPr>
          <w:rFonts w:ascii="楷体_GB2312" w:eastAsia="楷体_GB2312" w:hAnsi="宋体" w:cs="Arial"/>
          <w:bCs/>
          <w:color w:val="000000"/>
          <w:sz w:val="24"/>
        </w:rPr>
        <w:t>桂林广维文华旅游文化产业有限公司</w:t>
      </w:r>
      <w:r w:rsidR="007A0BE8">
        <w:rPr>
          <w:rFonts w:ascii="楷体_GB2312" w:eastAsia="楷体_GB2312" w:hAnsi="宋体" w:cs="Arial" w:hint="eastAsia"/>
          <w:bCs/>
          <w:color w:val="000000"/>
          <w:sz w:val="24"/>
        </w:rPr>
        <w:t>的资本介入与有效管理，再配合政府的政策引导与支持，成为广西乃至全国利用非公有资本发展文化产业的成功范例。（2分）</w:t>
      </w:r>
    </w:p>
    <w:p w14:paraId="0DD50044" w14:textId="77777777" w:rsidR="009F49DA" w:rsidRPr="00A46CDB" w:rsidRDefault="009F49DA" w:rsidP="009F49DA">
      <w:pPr>
        <w:spacing w:line="360" w:lineRule="auto"/>
        <w:rPr>
          <w:rFonts w:ascii="楷体_GB2312" w:eastAsia="楷体_GB2312" w:hAnsi="宋体" w:cs="Arial"/>
          <w:bCs/>
          <w:color w:val="FF0000"/>
          <w:sz w:val="24"/>
        </w:rPr>
      </w:pPr>
    </w:p>
    <w:p w14:paraId="3F77E2E8" w14:textId="7F205168" w:rsidR="00A85572" w:rsidRPr="001E550E" w:rsidRDefault="009F0972" w:rsidP="00123DAB">
      <w:pPr>
        <w:spacing w:line="360" w:lineRule="auto"/>
        <w:rPr>
          <w:rFonts w:ascii="楷体_GB2312" w:eastAsia="楷体_GB2312"/>
          <w:color w:val="000000"/>
          <w:sz w:val="24"/>
        </w:rPr>
      </w:pPr>
      <w:r w:rsidRPr="001E550E">
        <w:rPr>
          <w:rFonts w:ascii="楷体_GB2312" w:eastAsia="楷体_GB2312" w:hAnsi="宋体" w:cs="Arial" w:hint="eastAsia"/>
          <w:bCs/>
          <w:color w:val="000000"/>
          <w:sz w:val="24"/>
        </w:rPr>
        <w:t>2.</w:t>
      </w:r>
      <w:r w:rsidR="00123DAB" w:rsidRPr="001E550E">
        <w:rPr>
          <w:rFonts w:ascii="楷体_GB2312" w:eastAsia="楷体_GB2312"/>
          <w:color w:val="000000"/>
          <w:sz w:val="24"/>
        </w:rPr>
        <w:t xml:space="preserve"> </w:t>
      </w:r>
      <w:r w:rsidR="002158DB" w:rsidRPr="001E550E">
        <w:rPr>
          <w:rFonts w:ascii="楷体_GB2312" w:eastAsia="楷体_GB2312" w:hint="eastAsia"/>
          <w:color w:val="000000"/>
          <w:sz w:val="24"/>
        </w:rPr>
        <w:t>试结合旅游</w:t>
      </w:r>
      <w:r w:rsidR="00880CFB" w:rsidRPr="001E550E">
        <w:rPr>
          <w:rFonts w:ascii="楷体_GB2312" w:eastAsia="楷体_GB2312" w:hint="eastAsia"/>
          <w:color w:val="000000"/>
          <w:sz w:val="24"/>
        </w:rPr>
        <w:t>商品的经营方式与开发策划技巧，分析迪士尼玩具的成功之道。</w:t>
      </w:r>
    </w:p>
    <w:p w14:paraId="7548AC94" w14:textId="77777777" w:rsidR="002158DB" w:rsidRPr="001E550E" w:rsidRDefault="002158DB" w:rsidP="00123DAB">
      <w:pPr>
        <w:spacing w:line="360" w:lineRule="auto"/>
        <w:rPr>
          <w:rFonts w:ascii="楷体_GB2312" w:eastAsia="楷体_GB2312"/>
          <w:color w:val="000000"/>
          <w:sz w:val="24"/>
        </w:rPr>
      </w:pPr>
      <w:r w:rsidRPr="001E550E">
        <w:rPr>
          <w:rFonts w:ascii="楷体_GB2312" w:eastAsia="楷体_GB2312" w:hint="eastAsia"/>
          <w:color w:val="000000"/>
          <w:sz w:val="24"/>
        </w:rPr>
        <w:t xml:space="preserve">    </w:t>
      </w:r>
      <w:r w:rsidRPr="001E550E">
        <w:rPr>
          <w:rFonts w:ascii="楷体_GB2312" w:eastAsia="楷体_GB2312"/>
          <w:color w:val="000000"/>
          <w:sz w:val="24"/>
        </w:rPr>
        <w:t xml:space="preserve">迪士尼公司成立于1929 年，是世界第二大跨国传媒娱乐集团。2015 </w:t>
      </w:r>
      <w:proofErr w:type="gramStart"/>
      <w:r w:rsidRPr="001E550E">
        <w:rPr>
          <w:rFonts w:ascii="楷体_GB2312" w:eastAsia="楷体_GB2312"/>
          <w:color w:val="000000"/>
          <w:sz w:val="24"/>
        </w:rPr>
        <w:t>年福布斯全球</w:t>
      </w:r>
      <w:proofErr w:type="gramEnd"/>
      <w:r w:rsidRPr="001E550E">
        <w:rPr>
          <w:rFonts w:ascii="楷体_GB2312" w:eastAsia="楷体_GB2312"/>
          <w:color w:val="000000"/>
          <w:sz w:val="24"/>
        </w:rPr>
        <w:t>品牌价值100强的排行榜上，迪士尼排名第11 位，品牌价值达346 亿美元。迪士尼是世界上最大的玩具授权公司，其占据全世界十大授权商品系列中的6席</w:t>
      </w:r>
      <w:r w:rsidRPr="001E550E">
        <w:rPr>
          <w:rFonts w:ascii="楷体_GB2312" w:eastAsia="楷体_GB2312"/>
          <w:color w:val="000000"/>
          <w:sz w:val="24"/>
        </w:rPr>
        <w:t>—</w:t>
      </w:r>
      <w:r w:rsidRPr="001E550E">
        <w:rPr>
          <w:rFonts w:ascii="楷体_GB2312" w:eastAsia="楷体_GB2312"/>
          <w:color w:val="000000"/>
          <w:sz w:val="24"/>
        </w:rPr>
        <w:t>迪士尼公主、星球大战、小熊维尼、汽车总动员、米奇和他的朋友们以及玩具总动员。仅2013 年，这六大授权商品便为迪士尼公司带来了35</w:t>
      </w:r>
      <w:r w:rsidRPr="001E550E">
        <w:rPr>
          <w:rFonts w:ascii="宋体" w:hAnsi="宋体" w:cs="宋体"/>
          <w:color w:val="000000"/>
          <w:sz w:val="24"/>
        </w:rPr>
        <w:t>.</w:t>
      </w:r>
      <w:r w:rsidRPr="001E550E">
        <w:rPr>
          <w:rFonts w:ascii="楷体_GB2312" w:eastAsia="楷体_GB2312"/>
          <w:color w:val="000000"/>
          <w:sz w:val="24"/>
        </w:rPr>
        <w:t>6 亿美元收入和11</w:t>
      </w:r>
      <w:r w:rsidRPr="001E550E">
        <w:rPr>
          <w:rFonts w:ascii="宋体" w:hAnsi="宋体" w:cs="宋体"/>
          <w:color w:val="000000"/>
          <w:sz w:val="24"/>
        </w:rPr>
        <w:t>.</w:t>
      </w:r>
      <w:r w:rsidRPr="001E550E">
        <w:rPr>
          <w:rFonts w:ascii="楷体_GB2312" w:eastAsia="楷体_GB2312"/>
          <w:color w:val="000000"/>
          <w:sz w:val="24"/>
        </w:rPr>
        <w:t xml:space="preserve">1亿美元净利润。 </w:t>
      </w:r>
      <w:r w:rsidRPr="002158DB">
        <w:rPr>
          <w:rFonts w:ascii="楷体_GB2312" w:eastAsia="楷体_GB2312"/>
          <w:color w:val="000000"/>
          <w:sz w:val="24"/>
        </w:rPr>
        <w:t>2013 年11 月27 日首映的</w:t>
      </w:r>
      <w:r w:rsidRPr="001E550E">
        <w:rPr>
          <w:rFonts w:ascii="楷体_GB2312" w:eastAsia="楷体_GB2312"/>
          <w:color w:val="000000"/>
          <w:sz w:val="24"/>
        </w:rPr>
        <w:t>《冰雪奇缘》，一年内为迪士尼带来了12</w:t>
      </w:r>
      <w:r w:rsidRPr="001E550E">
        <w:rPr>
          <w:rFonts w:ascii="宋体" w:hAnsi="宋体" w:cs="宋体"/>
          <w:color w:val="000000"/>
          <w:sz w:val="24"/>
        </w:rPr>
        <w:t>.</w:t>
      </w:r>
      <w:r w:rsidRPr="001E550E">
        <w:rPr>
          <w:rFonts w:ascii="楷体_GB2312" w:eastAsia="楷体_GB2312"/>
          <w:color w:val="000000"/>
          <w:sz w:val="24"/>
        </w:rPr>
        <w:t>7 亿美元的票房收入，成为迪士尼历史上最卖座的动画电影。最重要的是，</w:t>
      </w:r>
      <w:r w:rsidRPr="001E550E">
        <w:rPr>
          <w:rFonts w:ascii="楷体_GB2312" w:eastAsia="楷体_GB2312"/>
          <w:color w:val="000000"/>
          <w:sz w:val="24"/>
        </w:rPr>
        <w:t>“</w:t>
      </w:r>
      <w:r w:rsidRPr="001E550E">
        <w:rPr>
          <w:rFonts w:ascii="楷体_GB2312" w:eastAsia="楷体_GB2312"/>
          <w:color w:val="000000"/>
          <w:sz w:val="24"/>
        </w:rPr>
        <w:t>冰雪</w:t>
      </w:r>
      <w:r w:rsidRPr="001E550E">
        <w:rPr>
          <w:rFonts w:ascii="楷体_GB2312" w:eastAsia="楷体_GB2312"/>
          <w:color w:val="000000"/>
          <w:sz w:val="24"/>
        </w:rPr>
        <w:t>”</w:t>
      </w:r>
      <w:r w:rsidRPr="001E550E">
        <w:rPr>
          <w:rFonts w:ascii="楷体_GB2312" w:eastAsia="楷体_GB2312"/>
          <w:color w:val="000000"/>
          <w:sz w:val="24"/>
        </w:rPr>
        <w:t xml:space="preserve">商品的大卖让迪士尼找回了长久以来的商业魔杖。 </w:t>
      </w:r>
    </w:p>
    <w:p w14:paraId="0011A2DB" w14:textId="77777777" w:rsidR="00F156B5" w:rsidRDefault="00F156B5" w:rsidP="00F156B5">
      <w:pPr>
        <w:spacing w:line="360" w:lineRule="auto"/>
        <w:rPr>
          <w:rFonts w:ascii="楷体_GB2312" w:eastAsia="楷体_GB2312" w:hAnsi="宋体" w:cs="Arial"/>
          <w:b/>
          <w:bCs/>
          <w:sz w:val="24"/>
        </w:rPr>
      </w:pPr>
      <w:r w:rsidRPr="00F156B5">
        <w:rPr>
          <w:rFonts w:ascii="楷体_GB2312" w:eastAsia="楷体_GB2312" w:hAnsi="宋体" w:cs="Arial" w:hint="eastAsia"/>
          <w:b/>
          <w:bCs/>
          <w:sz w:val="24"/>
        </w:rPr>
        <w:t>答案要点：</w:t>
      </w:r>
    </w:p>
    <w:p w14:paraId="3FA14D0D" w14:textId="77777777" w:rsidR="00A46CDB" w:rsidRDefault="00E813A3" w:rsidP="00E813A3">
      <w:pPr>
        <w:spacing w:line="360" w:lineRule="auto"/>
        <w:ind w:firstLine="480"/>
        <w:rPr>
          <w:rFonts w:ascii="楷体_GB2312" w:eastAsia="楷体_GB2312" w:hAnsi="宋体" w:cs="Arial"/>
          <w:bCs/>
          <w:sz w:val="24"/>
        </w:rPr>
      </w:pPr>
      <w:r>
        <w:rPr>
          <w:rFonts w:ascii="楷体_GB2312" w:eastAsia="楷体_GB2312" w:hAnsi="宋体" w:cs="Arial" w:hint="eastAsia"/>
          <w:bCs/>
          <w:sz w:val="24"/>
        </w:rPr>
        <w:t>迪士尼</w:t>
      </w:r>
      <w:r w:rsidR="00CA74C7">
        <w:rPr>
          <w:rFonts w:ascii="楷体_GB2312" w:eastAsia="楷体_GB2312" w:hAnsi="宋体" w:cs="Arial" w:hint="eastAsia"/>
          <w:bCs/>
          <w:sz w:val="24"/>
        </w:rPr>
        <w:t>长年累月形成独特的运作开发模式，</w:t>
      </w:r>
      <w:r>
        <w:rPr>
          <w:rFonts w:ascii="楷体_GB2312" w:eastAsia="楷体_GB2312" w:hAnsi="宋体" w:cs="Arial" w:hint="eastAsia"/>
          <w:bCs/>
          <w:sz w:val="24"/>
        </w:rPr>
        <w:t>凭借成熟且强大的知识产权链，把一部作品做成专属的知识产权并延伸扩展到相关领域进而影响全球，从内容上说，是刻画人物、讲故事，并融进顶级的电影制作技术；从商业模式来讲，则是线上线下联动，各大业务板块紧密结合，全产业链式的开发运作。（2分）</w:t>
      </w:r>
    </w:p>
    <w:p w14:paraId="2A15CCFC" w14:textId="77777777" w:rsidR="00E813A3" w:rsidRPr="00E813A3" w:rsidRDefault="00E813A3" w:rsidP="00E813A3">
      <w:pPr>
        <w:spacing w:line="360" w:lineRule="auto"/>
        <w:ind w:firstLine="480"/>
        <w:rPr>
          <w:rFonts w:ascii="楷体_GB2312" w:eastAsia="楷体_GB2312" w:hAnsi="宋体" w:cs="Arial"/>
          <w:bCs/>
          <w:sz w:val="24"/>
        </w:rPr>
      </w:pPr>
      <w:r w:rsidRPr="00E813A3">
        <w:rPr>
          <w:rFonts w:ascii="楷体_GB2312" w:eastAsia="楷体_GB2312" w:hAnsi="宋体" w:cs="Arial"/>
          <w:bCs/>
          <w:sz w:val="24"/>
        </w:rPr>
        <w:t>迪士尼</w:t>
      </w:r>
      <w:r w:rsidR="00CA74C7">
        <w:rPr>
          <w:rFonts w:ascii="楷体_GB2312" w:eastAsia="楷体_GB2312" w:hAnsi="宋体" w:cs="Arial" w:hint="eastAsia"/>
          <w:bCs/>
          <w:sz w:val="24"/>
        </w:rPr>
        <w:t>拥有健全的销售渠道，</w:t>
      </w:r>
      <w:r w:rsidRPr="00E813A3">
        <w:rPr>
          <w:rFonts w:ascii="楷体_GB2312" w:eastAsia="楷体_GB2312" w:hAnsi="宋体" w:cs="Arial"/>
          <w:bCs/>
          <w:sz w:val="24"/>
        </w:rPr>
        <w:t>构建了全球庞大的零售网络体系，随着电影的热映，《冰雪奇缘》玩偶随即</w:t>
      </w:r>
      <w:proofErr w:type="gramStart"/>
      <w:r w:rsidRPr="00E813A3">
        <w:rPr>
          <w:rFonts w:ascii="楷体_GB2312" w:eastAsia="楷体_GB2312" w:hAnsi="宋体" w:cs="Arial"/>
          <w:bCs/>
          <w:sz w:val="24"/>
        </w:rPr>
        <w:t>铺货亚马</w:t>
      </w:r>
      <w:proofErr w:type="gramEnd"/>
      <w:r w:rsidRPr="00E813A3">
        <w:rPr>
          <w:rFonts w:ascii="楷体_GB2312" w:eastAsia="楷体_GB2312" w:hAnsi="宋体" w:cs="Arial"/>
          <w:bCs/>
          <w:sz w:val="24"/>
        </w:rPr>
        <w:t>逊、沃尔玛、</w:t>
      </w:r>
      <w:r>
        <w:rPr>
          <w:rFonts w:ascii="楷体_GB2312" w:eastAsia="楷体_GB2312" w:hAnsi="宋体" w:cs="Arial"/>
          <w:bCs/>
          <w:sz w:val="24"/>
        </w:rPr>
        <w:t>eBay</w:t>
      </w:r>
      <w:r w:rsidRPr="00E813A3">
        <w:rPr>
          <w:rFonts w:ascii="楷体_GB2312" w:eastAsia="楷体_GB2312" w:hAnsi="宋体" w:cs="Arial"/>
          <w:bCs/>
          <w:sz w:val="24"/>
        </w:rPr>
        <w:t>等零售商城，沃尔玛和玩具反斗</w:t>
      </w:r>
      <w:proofErr w:type="gramStart"/>
      <w:r w:rsidRPr="00E813A3">
        <w:rPr>
          <w:rFonts w:ascii="楷体_GB2312" w:eastAsia="楷体_GB2312" w:hAnsi="宋体" w:cs="Arial"/>
          <w:bCs/>
          <w:sz w:val="24"/>
        </w:rPr>
        <w:t>城分别</w:t>
      </w:r>
      <w:proofErr w:type="gramEnd"/>
      <w:r w:rsidRPr="00E813A3">
        <w:rPr>
          <w:rFonts w:ascii="楷体_GB2312" w:eastAsia="楷体_GB2312" w:hAnsi="宋体" w:cs="Arial"/>
          <w:bCs/>
          <w:sz w:val="24"/>
        </w:rPr>
        <w:t>拥有</w:t>
      </w:r>
      <w:r>
        <w:rPr>
          <w:rFonts w:ascii="楷体_GB2312" w:eastAsia="楷体_GB2312" w:hAnsi="宋体" w:cs="Arial"/>
          <w:bCs/>
          <w:sz w:val="24"/>
        </w:rPr>
        <w:t>700</w:t>
      </w:r>
      <w:r w:rsidRPr="00E813A3">
        <w:rPr>
          <w:rFonts w:ascii="楷体_GB2312" w:eastAsia="楷体_GB2312" w:hAnsi="宋体" w:cs="Arial"/>
          <w:bCs/>
          <w:sz w:val="24"/>
        </w:rPr>
        <w:t>种和</w:t>
      </w:r>
      <w:r>
        <w:rPr>
          <w:rFonts w:ascii="楷体_GB2312" w:eastAsia="楷体_GB2312" w:hAnsi="宋体" w:cs="Arial"/>
          <w:bCs/>
          <w:sz w:val="24"/>
        </w:rPr>
        <w:t>300</w:t>
      </w:r>
      <w:r w:rsidRPr="00E813A3">
        <w:rPr>
          <w:rFonts w:ascii="楷体_GB2312" w:eastAsia="楷体_GB2312" w:hAnsi="宋体" w:cs="Arial"/>
          <w:bCs/>
          <w:sz w:val="24"/>
        </w:rPr>
        <w:t>种不同类型的《冰雪奇缘》玩具。</w:t>
      </w:r>
      <w:r w:rsidR="00CA74C7">
        <w:rPr>
          <w:rFonts w:ascii="楷体_GB2312" w:eastAsia="楷体_GB2312" w:hAnsi="宋体" w:cs="Arial"/>
          <w:bCs/>
          <w:sz w:val="24"/>
        </w:rPr>
        <w:t>（</w:t>
      </w:r>
      <w:r w:rsidR="00CA74C7">
        <w:rPr>
          <w:rFonts w:ascii="楷体_GB2312" w:eastAsia="楷体_GB2312" w:hAnsi="宋体" w:cs="Arial" w:hint="eastAsia"/>
          <w:bCs/>
          <w:sz w:val="24"/>
        </w:rPr>
        <w:t>2分</w:t>
      </w:r>
      <w:r w:rsidR="00CA74C7">
        <w:rPr>
          <w:rFonts w:ascii="楷体_GB2312" w:eastAsia="楷体_GB2312" w:hAnsi="宋体" w:cs="Arial"/>
          <w:bCs/>
          <w:sz w:val="24"/>
        </w:rPr>
        <w:t>）</w:t>
      </w:r>
    </w:p>
    <w:p w14:paraId="216597D2" w14:textId="77777777" w:rsidR="00E813A3" w:rsidRDefault="00CA74C7" w:rsidP="00E813A3">
      <w:pPr>
        <w:spacing w:line="360" w:lineRule="auto"/>
        <w:ind w:firstLine="480"/>
        <w:rPr>
          <w:rFonts w:ascii="楷体_GB2312" w:eastAsia="楷体_GB2312" w:hAnsi="宋体" w:cs="Arial"/>
          <w:bCs/>
          <w:sz w:val="24"/>
        </w:rPr>
      </w:pPr>
      <w:r>
        <w:rPr>
          <w:rFonts w:ascii="楷体_GB2312" w:eastAsia="楷体_GB2312" w:hAnsi="宋体" w:cs="Arial" w:hint="eastAsia"/>
          <w:bCs/>
          <w:sz w:val="24"/>
        </w:rPr>
        <w:t>除此之外，迪士尼同时开发多种衍生产品，除了传统的化妆品、服装、玩偶、道具</w:t>
      </w:r>
      <w:r w:rsidR="003610ED">
        <w:rPr>
          <w:rFonts w:ascii="楷体_GB2312" w:eastAsia="楷体_GB2312" w:hAnsi="宋体" w:cs="Arial" w:hint="eastAsia"/>
          <w:bCs/>
          <w:sz w:val="24"/>
        </w:rPr>
        <w:t>，还发布了以动画片为主题的食品、医疗保健品等，与此同时，原生唱片与现场舞台、音乐剧表演，也为迪士尼</w:t>
      </w:r>
      <w:proofErr w:type="gramStart"/>
      <w:r w:rsidR="003610ED">
        <w:rPr>
          <w:rFonts w:ascii="楷体_GB2312" w:eastAsia="楷体_GB2312" w:hAnsi="宋体" w:cs="Arial" w:hint="eastAsia"/>
          <w:bCs/>
          <w:sz w:val="24"/>
        </w:rPr>
        <w:t>品牌带</w:t>
      </w:r>
      <w:proofErr w:type="gramEnd"/>
      <w:r w:rsidR="003610ED">
        <w:rPr>
          <w:rFonts w:ascii="楷体_GB2312" w:eastAsia="楷体_GB2312" w:hAnsi="宋体" w:cs="Arial" w:hint="eastAsia"/>
          <w:bCs/>
          <w:sz w:val="24"/>
        </w:rPr>
        <w:t>了不菲的收入。（2分）</w:t>
      </w:r>
    </w:p>
    <w:p w14:paraId="517E1693" w14:textId="77777777" w:rsidR="003610ED" w:rsidRDefault="009408BC" w:rsidP="00E813A3">
      <w:pPr>
        <w:spacing w:line="360" w:lineRule="auto"/>
        <w:ind w:firstLine="480"/>
        <w:rPr>
          <w:rFonts w:ascii="楷体_GB2312" w:eastAsia="楷体_GB2312" w:hAnsi="宋体" w:cs="Arial"/>
          <w:bCs/>
          <w:sz w:val="24"/>
        </w:rPr>
      </w:pPr>
      <w:r>
        <w:rPr>
          <w:rFonts w:ascii="楷体_GB2312" w:eastAsia="楷体_GB2312" w:hAnsi="宋体" w:cs="Arial" w:hint="eastAsia"/>
          <w:bCs/>
          <w:sz w:val="24"/>
        </w:rPr>
        <w:t>迪士尼</w:t>
      </w:r>
      <w:r w:rsidR="003610ED">
        <w:rPr>
          <w:rFonts w:ascii="楷体_GB2312" w:eastAsia="楷体_GB2312" w:hAnsi="宋体" w:cs="Arial" w:hint="eastAsia"/>
          <w:bCs/>
          <w:sz w:val="24"/>
        </w:rPr>
        <w:t>最</w:t>
      </w:r>
      <w:r>
        <w:rPr>
          <w:rFonts w:ascii="楷体_GB2312" w:eastAsia="楷体_GB2312" w:hAnsi="宋体" w:cs="Arial" w:hint="eastAsia"/>
          <w:bCs/>
          <w:sz w:val="24"/>
        </w:rPr>
        <w:t>巨大的收益来自于形象授权，</w:t>
      </w:r>
      <w:r w:rsidR="00E2318B">
        <w:rPr>
          <w:rFonts w:ascii="楷体_GB2312" w:eastAsia="楷体_GB2312" w:hAnsi="宋体" w:cs="Arial" w:hint="eastAsia"/>
          <w:bCs/>
          <w:sz w:val="24"/>
        </w:rPr>
        <w:t>通过向合作方收取授权费用，按照专门的</w:t>
      </w:r>
      <w:r w:rsidR="00E2318B">
        <w:rPr>
          <w:rFonts w:ascii="楷体_GB2312" w:eastAsia="楷体_GB2312" w:hAnsi="宋体" w:cs="Arial" w:hint="eastAsia"/>
          <w:bCs/>
          <w:sz w:val="24"/>
        </w:rPr>
        <w:lastRenderedPageBreak/>
        <w:t>设计生产商品，合作方负责铺设零售点和管理运营，迪士尼在全球各地拥有3000多家授权商，帮助其进行产品宣传与销售。（2分）</w:t>
      </w:r>
    </w:p>
    <w:p w14:paraId="6D34E396" w14:textId="77777777" w:rsidR="00E2318B" w:rsidRDefault="00E2318B" w:rsidP="00E813A3">
      <w:pPr>
        <w:spacing w:line="360" w:lineRule="auto"/>
        <w:ind w:firstLine="480"/>
        <w:rPr>
          <w:rFonts w:ascii="楷体_GB2312" w:eastAsia="楷体_GB2312" w:hAnsi="宋体" w:cs="Arial"/>
          <w:bCs/>
          <w:sz w:val="24"/>
        </w:rPr>
      </w:pPr>
      <w:r>
        <w:rPr>
          <w:rFonts w:ascii="楷体_GB2312" w:eastAsia="楷体_GB2312" w:hAnsi="宋体" w:cs="Arial" w:hint="eastAsia"/>
          <w:bCs/>
          <w:sz w:val="24"/>
        </w:rPr>
        <w:t>迪士尼树立起自己的品牌特色与理念，其品牌包装是消费者甘愿为之埋单的关键因素。通过以故事为品牌基础，以传播快乐为品牌核心，其独一无二的卡通形象和品牌个性使迪士尼产品的包装更加富有内涵。（2分）</w:t>
      </w:r>
    </w:p>
    <w:p w14:paraId="210BD7B2" w14:textId="77777777" w:rsidR="00B378D2" w:rsidRPr="00E813A3" w:rsidRDefault="00B378D2" w:rsidP="00B04CD2">
      <w:pPr>
        <w:spacing w:line="360" w:lineRule="auto"/>
        <w:rPr>
          <w:rFonts w:ascii="楷体_GB2312" w:eastAsia="楷体_GB2312" w:hAnsi="宋体" w:cs="Arial"/>
          <w:bCs/>
          <w:sz w:val="24"/>
        </w:rPr>
      </w:pPr>
    </w:p>
    <w:p w14:paraId="5E5E9836" w14:textId="77777777" w:rsidR="009F0972" w:rsidRPr="00D45EB4" w:rsidRDefault="009F0972" w:rsidP="009F0972">
      <w:pPr>
        <w:spacing w:line="360" w:lineRule="auto"/>
        <w:rPr>
          <w:rFonts w:ascii="黑体" w:eastAsia="黑体" w:hAnsi="宋体" w:cs="Arial"/>
          <w:bCs/>
          <w:sz w:val="24"/>
        </w:rPr>
      </w:pPr>
      <w:r w:rsidRPr="00D45EB4">
        <w:rPr>
          <w:rFonts w:ascii="黑体" w:eastAsia="黑体" w:hAnsi="宋体" w:cs="Arial" w:hint="eastAsia"/>
          <w:bCs/>
          <w:sz w:val="24"/>
        </w:rPr>
        <w:t>五、</w:t>
      </w:r>
      <w:r>
        <w:rPr>
          <w:rFonts w:ascii="黑体" w:eastAsia="黑体" w:hAnsi="宋体" w:cs="Arial" w:hint="eastAsia"/>
          <w:bCs/>
          <w:sz w:val="24"/>
        </w:rPr>
        <w:t>综合论述</w:t>
      </w:r>
      <w:r w:rsidRPr="00375F28">
        <w:rPr>
          <w:rFonts w:ascii="黑体" w:eastAsia="黑体" w:hAnsi="宋体" w:cs="Arial" w:hint="eastAsia"/>
          <w:bCs/>
          <w:sz w:val="24"/>
        </w:rPr>
        <w:t>题（1小题，共</w:t>
      </w:r>
      <w:r>
        <w:rPr>
          <w:rFonts w:ascii="黑体" w:eastAsia="黑体" w:hAnsi="宋体" w:cs="Arial" w:hint="eastAsia"/>
          <w:bCs/>
          <w:sz w:val="24"/>
        </w:rPr>
        <w:t>20</w:t>
      </w:r>
      <w:r w:rsidRPr="00375F28">
        <w:rPr>
          <w:rFonts w:ascii="黑体" w:eastAsia="黑体" w:hAnsi="宋体" w:cs="Arial" w:hint="eastAsia"/>
          <w:bCs/>
          <w:sz w:val="24"/>
        </w:rPr>
        <w:t>分）</w:t>
      </w:r>
    </w:p>
    <w:p w14:paraId="6E023392" w14:textId="77777777" w:rsidR="000F091F" w:rsidRPr="001E550E" w:rsidRDefault="00EA2FD5" w:rsidP="00EA2FD5">
      <w:pPr>
        <w:spacing w:line="360" w:lineRule="auto"/>
        <w:rPr>
          <w:rFonts w:ascii="楷体_GB2312" w:eastAsia="楷体_GB2312"/>
          <w:bCs/>
          <w:color w:val="000000"/>
          <w:sz w:val="24"/>
        </w:rPr>
      </w:pPr>
      <w:r w:rsidRPr="001E550E">
        <w:rPr>
          <w:rFonts w:ascii="楷体_GB2312" w:eastAsia="楷体_GB2312" w:hint="eastAsia"/>
          <w:bCs/>
          <w:color w:val="000000"/>
          <w:sz w:val="24"/>
        </w:rPr>
        <w:t>试论</w:t>
      </w:r>
      <w:proofErr w:type="gramStart"/>
      <w:r w:rsidRPr="001E550E">
        <w:rPr>
          <w:rFonts w:ascii="楷体_GB2312" w:eastAsia="楷体_GB2312" w:hint="eastAsia"/>
          <w:bCs/>
          <w:color w:val="000000"/>
          <w:sz w:val="24"/>
        </w:rPr>
        <w:t>述</w:t>
      </w:r>
      <w:r w:rsidR="001B22C8" w:rsidRPr="001E550E">
        <w:rPr>
          <w:rFonts w:ascii="楷体_GB2312" w:eastAsia="楷体_GB2312" w:hint="eastAsia"/>
          <w:bCs/>
          <w:color w:val="000000"/>
          <w:sz w:val="24"/>
        </w:rPr>
        <w:t>旅游</w:t>
      </w:r>
      <w:proofErr w:type="gramEnd"/>
      <w:r w:rsidRPr="001E550E">
        <w:rPr>
          <w:rFonts w:ascii="楷体_GB2312" w:eastAsia="楷体_GB2312" w:hint="eastAsia"/>
          <w:bCs/>
          <w:color w:val="000000"/>
          <w:sz w:val="24"/>
        </w:rPr>
        <w:t>创新理论在旅游策划中的重要性以及</w:t>
      </w:r>
      <w:r w:rsidR="00A82BBB" w:rsidRPr="001E550E">
        <w:rPr>
          <w:rFonts w:ascii="楷体_GB2312" w:eastAsia="楷体_GB2312" w:hint="eastAsia"/>
          <w:bCs/>
          <w:color w:val="000000"/>
          <w:sz w:val="24"/>
        </w:rPr>
        <w:t>如何应用于策划过程之中。</w:t>
      </w:r>
    </w:p>
    <w:p w14:paraId="65814DB7" w14:textId="77777777" w:rsidR="004E00A8" w:rsidRPr="001E550E" w:rsidRDefault="004E00A8" w:rsidP="00EA2FD5">
      <w:pPr>
        <w:spacing w:line="360" w:lineRule="auto"/>
        <w:rPr>
          <w:rFonts w:ascii="楷体_GB2312" w:eastAsia="楷体_GB2312"/>
          <w:b/>
          <w:bCs/>
          <w:color w:val="000000"/>
          <w:sz w:val="24"/>
        </w:rPr>
      </w:pPr>
      <w:r w:rsidRPr="001E550E">
        <w:rPr>
          <w:rFonts w:ascii="楷体_GB2312" w:eastAsia="楷体_GB2312" w:hint="eastAsia"/>
          <w:b/>
          <w:bCs/>
          <w:color w:val="000000"/>
          <w:sz w:val="24"/>
        </w:rPr>
        <w:t>答案要点：</w:t>
      </w:r>
    </w:p>
    <w:p w14:paraId="2C8F520E" w14:textId="77777777" w:rsidR="001B22C8" w:rsidRPr="001E550E" w:rsidRDefault="004E00A8" w:rsidP="001B22C8">
      <w:pPr>
        <w:spacing w:line="360" w:lineRule="auto"/>
        <w:ind w:firstLine="480"/>
        <w:rPr>
          <w:rFonts w:ascii="楷体_GB2312" w:eastAsia="楷体_GB2312"/>
          <w:bCs/>
          <w:color w:val="000000"/>
          <w:sz w:val="24"/>
        </w:rPr>
      </w:pPr>
      <w:r w:rsidRPr="001E550E">
        <w:rPr>
          <w:rFonts w:ascii="楷体_GB2312" w:eastAsia="楷体_GB2312"/>
          <w:bCs/>
          <w:color w:val="000000"/>
          <w:sz w:val="24"/>
        </w:rPr>
        <w:t>创新是</w:t>
      </w:r>
      <w:r w:rsidRPr="001E550E">
        <w:rPr>
          <w:rFonts w:ascii="楷体_GB2312" w:eastAsia="楷体_GB2312"/>
          <w:bCs/>
          <w:color w:val="000000"/>
          <w:sz w:val="24"/>
        </w:rPr>
        <w:t>“</w:t>
      </w:r>
      <w:r w:rsidRPr="001E550E">
        <w:rPr>
          <w:rFonts w:ascii="楷体_GB2312" w:eastAsia="楷体_GB2312"/>
          <w:bCs/>
          <w:color w:val="000000"/>
          <w:sz w:val="24"/>
        </w:rPr>
        <w:t>建立一种新的生产函数，即实现生产要素的一种新组合</w:t>
      </w:r>
      <w:r w:rsidRPr="001E550E">
        <w:rPr>
          <w:rFonts w:ascii="楷体_GB2312" w:eastAsia="楷体_GB2312"/>
          <w:bCs/>
          <w:color w:val="000000"/>
          <w:sz w:val="24"/>
        </w:rPr>
        <w:t>”</w:t>
      </w:r>
      <w:r w:rsidR="001B22C8" w:rsidRPr="001E550E">
        <w:rPr>
          <w:rFonts w:ascii="楷体_GB2312" w:eastAsia="楷体_GB2312" w:hint="eastAsia"/>
          <w:bCs/>
          <w:color w:val="000000"/>
          <w:sz w:val="24"/>
        </w:rPr>
        <w:t>（1分）</w:t>
      </w:r>
      <w:r w:rsidR="001B22C8" w:rsidRPr="001E550E">
        <w:rPr>
          <w:rFonts w:ascii="楷体_GB2312" w:eastAsia="楷体_GB2312"/>
          <w:bCs/>
          <w:color w:val="000000"/>
          <w:sz w:val="24"/>
        </w:rPr>
        <w:t>。它被</w:t>
      </w:r>
      <w:r w:rsidRPr="001E550E">
        <w:rPr>
          <w:rFonts w:ascii="楷体_GB2312" w:eastAsia="楷体_GB2312"/>
          <w:bCs/>
          <w:color w:val="000000"/>
          <w:sz w:val="24"/>
        </w:rPr>
        <w:t>认为是未来知识经济和知识社会的核心，世界各国都已把创新作为经济发展和社会进步的巨大推动力，借以获得国家、产业及企业层次上的竞争优势。</w:t>
      </w:r>
      <w:r w:rsidR="001B22C8" w:rsidRPr="001E550E">
        <w:rPr>
          <w:rFonts w:ascii="楷体_GB2312" w:eastAsia="楷体_GB2312" w:hint="eastAsia"/>
          <w:bCs/>
          <w:color w:val="000000"/>
          <w:sz w:val="24"/>
        </w:rPr>
        <w:t>创新理论在旅游业上的运用集中在旅游企业突破已有结构化产业的约束，运用技术创新、管理创新、市场创新或组合创新等手段，积极改变现有旅游产业结构或创造旅游全新业态的过程（2分）。</w:t>
      </w:r>
      <w:r w:rsidR="001B22C8" w:rsidRPr="001E550E">
        <w:rPr>
          <w:rFonts w:ascii="楷体_GB2312" w:eastAsia="楷体_GB2312"/>
          <w:bCs/>
          <w:color w:val="000000"/>
          <w:sz w:val="24"/>
        </w:rPr>
        <w:t>旅游创新理论对于旅游策划的支撑性，充分表现于对策划思维导向、策划流程再造以及现代技术在策划领域的运用等方面</w:t>
      </w:r>
      <w:r w:rsidR="001B22C8" w:rsidRPr="001E550E">
        <w:rPr>
          <w:rFonts w:ascii="楷体_GB2312" w:eastAsia="楷体_GB2312" w:hint="eastAsia"/>
          <w:bCs/>
          <w:color w:val="000000"/>
          <w:sz w:val="24"/>
        </w:rPr>
        <w:t>（2分）</w:t>
      </w:r>
      <w:r w:rsidR="001B22C8" w:rsidRPr="001E550E">
        <w:rPr>
          <w:rFonts w:ascii="楷体_GB2312" w:eastAsia="楷体_GB2312"/>
          <w:bCs/>
          <w:color w:val="000000"/>
          <w:sz w:val="24"/>
        </w:rPr>
        <w:t>。</w:t>
      </w:r>
    </w:p>
    <w:p w14:paraId="114B9E22" w14:textId="77777777" w:rsidR="001B22C8" w:rsidRPr="001E550E" w:rsidRDefault="001B22C8" w:rsidP="001B22C8">
      <w:pPr>
        <w:spacing w:line="360" w:lineRule="auto"/>
        <w:ind w:firstLine="480"/>
        <w:rPr>
          <w:rFonts w:ascii="楷体_GB2312" w:eastAsia="楷体_GB2312"/>
          <w:bCs/>
          <w:color w:val="000000"/>
          <w:sz w:val="24"/>
        </w:rPr>
      </w:pPr>
      <w:r w:rsidRPr="001E550E">
        <w:rPr>
          <w:rFonts w:ascii="楷体_GB2312" w:eastAsia="楷体_GB2312"/>
          <w:bCs/>
          <w:color w:val="000000"/>
          <w:sz w:val="24"/>
        </w:rPr>
        <w:t>旅游策划不仅是普通策划的创新性思维活动，其创新性思维建立在对现代技术掌 握和运用之上。由于旅游市场永远处于</w:t>
      </w:r>
      <w:r w:rsidRPr="001E550E">
        <w:rPr>
          <w:rFonts w:ascii="楷体_GB2312" w:eastAsia="楷体_GB2312"/>
          <w:bCs/>
          <w:color w:val="000000"/>
          <w:sz w:val="24"/>
        </w:rPr>
        <w:t>“</w:t>
      </w:r>
      <w:r w:rsidRPr="001E550E">
        <w:rPr>
          <w:rFonts w:ascii="楷体_GB2312" w:eastAsia="楷体_GB2312"/>
          <w:bCs/>
          <w:color w:val="000000"/>
          <w:sz w:val="24"/>
        </w:rPr>
        <w:t>求新</w:t>
      </w:r>
      <w:r w:rsidRPr="001E550E">
        <w:rPr>
          <w:rFonts w:ascii="楷体_GB2312" w:eastAsia="楷体_GB2312"/>
          <w:bCs/>
          <w:color w:val="000000"/>
          <w:sz w:val="24"/>
        </w:rPr>
        <w:t>”“</w:t>
      </w:r>
      <w:r w:rsidRPr="001E550E">
        <w:rPr>
          <w:rFonts w:ascii="楷体_GB2312" w:eastAsia="楷体_GB2312"/>
          <w:bCs/>
          <w:color w:val="000000"/>
          <w:sz w:val="24"/>
        </w:rPr>
        <w:t>求奇</w:t>
      </w:r>
      <w:r w:rsidRPr="001E550E">
        <w:rPr>
          <w:rFonts w:ascii="楷体_GB2312" w:eastAsia="楷体_GB2312"/>
          <w:bCs/>
          <w:color w:val="000000"/>
          <w:sz w:val="24"/>
        </w:rPr>
        <w:t>”</w:t>
      </w:r>
      <w:r w:rsidRPr="001E550E">
        <w:rPr>
          <w:rFonts w:ascii="楷体_GB2312" w:eastAsia="楷体_GB2312"/>
          <w:bCs/>
          <w:color w:val="000000"/>
          <w:sz w:val="24"/>
        </w:rPr>
        <w:t>的动态中，现代技术与旅游业的高度融合就成为旅游产业发展的常态。这就决定了旅游策划必须借助现代技术和材料、借助现代声、光、电等手段，不断创新旅游产品和旅游服务</w:t>
      </w:r>
      <w:r w:rsidRPr="001E550E">
        <w:rPr>
          <w:rFonts w:ascii="楷体_GB2312" w:eastAsia="楷体_GB2312" w:hint="eastAsia"/>
          <w:bCs/>
          <w:color w:val="000000"/>
          <w:sz w:val="24"/>
        </w:rPr>
        <w:t>（2分）</w:t>
      </w:r>
      <w:r w:rsidRPr="001E550E">
        <w:rPr>
          <w:rFonts w:ascii="楷体_GB2312" w:eastAsia="楷体_GB2312"/>
          <w:bCs/>
          <w:color w:val="000000"/>
          <w:sz w:val="24"/>
        </w:rPr>
        <w:t xml:space="preserve">。 </w:t>
      </w:r>
    </w:p>
    <w:p w14:paraId="1CFE36ED" w14:textId="77777777" w:rsidR="001B22C8" w:rsidRPr="001E550E" w:rsidRDefault="001B22C8" w:rsidP="001B22C8">
      <w:pPr>
        <w:spacing w:line="360" w:lineRule="auto"/>
        <w:ind w:firstLine="480"/>
        <w:rPr>
          <w:rFonts w:ascii="楷体_GB2312" w:eastAsia="楷体_GB2312"/>
          <w:bCs/>
          <w:color w:val="000000"/>
          <w:sz w:val="24"/>
        </w:rPr>
      </w:pPr>
      <w:r w:rsidRPr="001E550E">
        <w:rPr>
          <w:rFonts w:ascii="楷体_GB2312" w:eastAsia="楷体_GB2312"/>
          <w:bCs/>
          <w:color w:val="000000"/>
          <w:sz w:val="24"/>
        </w:rPr>
        <w:t>旅游策划中的创新原则，包括求</w:t>
      </w:r>
      <w:r w:rsidRPr="001E550E">
        <w:rPr>
          <w:rFonts w:ascii="楷体_GB2312" w:eastAsia="楷体_GB2312"/>
          <w:bCs/>
          <w:color w:val="000000"/>
          <w:sz w:val="24"/>
        </w:rPr>
        <w:t>“</w:t>
      </w:r>
      <w:r w:rsidRPr="001E550E">
        <w:rPr>
          <w:rFonts w:ascii="楷体_GB2312" w:eastAsia="楷体_GB2312"/>
          <w:bCs/>
          <w:color w:val="000000"/>
          <w:sz w:val="24"/>
        </w:rPr>
        <w:t>新</w:t>
      </w:r>
      <w:r w:rsidRPr="001E550E">
        <w:rPr>
          <w:rFonts w:ascii="楷体_GB2312" w:eastAsia="楷体_GB2312"/>
          <w:bCs/>
          <w:color w:val="000000"/>
          <w:sz w:val="24"/>
        </w:rPr>
        <w:t>”</w:t>
      </w:r>
      <w:r w:rsidRPr="001E550E">
        <w:rPr>
          <w:rFonts w:ascii="楷体_GB2312" w:eastAsia="楷体_GB2312"/>
          <w:bCs/>
          <w:color w:val="000000"/>
          <w:sz w:val="24"/>
        </w:rPr>
        <w:t>创新、求</w:t>
      </w:r>
      <w:r w:rsidRPr="001E550E">
        <w:rPr>
          <w:rFonts w:ascii="楷体_GB2312" w:eastAsia="楷体_GB2312"/>
          <w:bCs/>
          <w:color w:val="000000"/>
          <w:sz w:val="24"/>
        </w:rPr>
        <w:t>“</w:t>
      </w:r>
      <w:r w:rsidRPr="001E550E">
        <w:rPr>
          <w:rFonts w:ascii="楷体_GB2312" w:eastAsia="楷体_GB2312"/>
          <w:bCs/>
          <w:color w:val="000000"/>
          <w:sz w:val="24"/>
        </w:rPr>
        <w:t>异</w:t>
      </w:r>
      <w:r w:rsidRPr="001E550E">
        <w:rPr>
          <w:rFonts w:ascii="楷体_GB2312" w:eastAsia="楷体_GB2312"/>
          <w:bCs/>
          <w:color w:val="000000"/>
          <w:sz w:val="24"/>
        </w:rPr>
        <w:t>”</w:t>
      </w:r>
      <w:r w:rsidRPr="001E550E">
        <w:rPr>
          <w:rFonts w:ascii="楷体_GB2312" w:eastAsia="楷体_GB2312"/>
          <w:bCs/>
          <w:color w:val="000000"/>
          <w:sz w:val="24"/>
        </w:rPr>
        <w:t>创新、求</w:t>
      </w:r>
      <w:r w:rsidRPr="001E550E">
        <w:rPr>
          <w:rFonts w:ascii="楷体_GB2312" w:eastAsia="楷体_GB2312"/>
          <w:bCs/>
          <w:color w:val="000000"/>
          <w:sz w:val="24"/>
        </w:rPr>
        <w:t>“</w:t>
      </w:r>
      <w:r w:rsidRPr="001E550E">
        <w:rPr>
          <w:rFonts w:ascii="楷体_GB2312" w:eastAsia="楷体_GB2312"/>
          <w:bCs/>
          <w:color w:val="000000"/>
          <w:sz w:val="24"/>
        </w:rPr>
        <w:t>最</w:t>
      </w:r>
      <w:r w:rsidRPr="001E550E">
        <w:rPr>
          <w:rFonts w:ascii="楷体_GB2312" w:eastAsia="楷体_GB2312"/>
          <w:bCs/>
          <w:color w:val="000000"/>
          <w:sz w:val="24"/>
        </w:rPr>
        <w:t>”</w:t>
      </w:r>
      <w:r w:rsidRPr="001E550E">
        <w:rPr>
          <w:rFonts w:ascii="楷体_GB2312" w:eastAsia="楷体_GB2312"/>
          <w:bCs/>
          <w:color w:val="000000"/>
          <w:sz w:val="24"/>
        </w:rPr>
        <w:t>创新和求</w:t>
      </w:r>
      <w:r w:rsidRPr="001E550E">
        <w:rPr>
          <w:rFonts w:ascii="楷体_GB2312" w:eastAsia="楷体_GB2312"/>
          <w:bCs/>
          <w:color w:val="000000"/>
          <w:sz w:val="24"/>
        </w:rPr>
        <w:t>“</w:t>
      </w:r>
      <w:r w:rsidRPr="001E550E">
        <w:rPr>
          <w:rFonts w:ascii="楷体_GB2312" w:eastAsia="楷体_GB2312"/>
          <w:bCs/>
          <w:color w:val="000000"/>
          <w:sz w:val="24"/>
        </w:rPr>
        <w:t>需</w:t>
      </w:r>
      <w:r w:rsidRPr="001E550E">
        <w:rPr>
          <w:rFonts w:ascii="楷体_GB2312" w:eastAsia="楷体_GB2312"/>
          <w:bCs/>
          <w:color w:val="000000"/>
          <w:sz w:val="24"/>
        </w:rPr>
        <w:t>”</w:t>
      </w:r>
      <w:r w:rsidRPr="001E550E">
        <w:rPr>
          <w:rFonts w:ascii="楷体_GB2312" w:eastAsia="楷体_GB2312"/>
          <w:bCs/>
          <w:color w:val="000000"/>
          <w:sz w:val="24"/>
        </w:rPr>
        <w:t>创新等四个方面的原则</w:t>
      </w:r>
      <w:r w:rsidRPr="001E550E">
        <w:rPr>
          <w:rFonts w:ascii="楷体_GB2312" w:eastAsia="楷体_GB2312" w:hint="eastAsia"/>
          <w:bCs/>
          <w:color w:val="000000"/>
          <w:sz w:val="24"/>
        </w:rPr>
        <w:t>（2分）。</w:t>
      </w:r>
      <w:r w:rsidR="009C1446" w:rsidRPr="001E550E">
        <w:rPr>
          <w:rFonts w:ascii="楷体_GB2312" w:eastAsia="楷体_GB2312" w:hint="eastAsia"/>
          <w:bCs/>
          <w:color w:val="000000"/>
          <w:sz w:val="24"/>
        </w:rPr>
        <w:t>创新性思维在旅游策划中可体现为头脑风暴、</w:t>
      </w:r>
      <w:r w:rsidR="00C26E67" w:rsidRPr="001E550E">
        <w:rPr>
          <w:rFonts w:ascii="楷体_GB2312" w:eastAsia="楷体_GB2312" w:hint="eastAsia"/>
          <w:bCs/>
          <w:color w:val="000000"/>
          <w:sz w:val="24"/>
        </w:rPr>
        <w:t>虚实结合、换位变通等方式得以体现（2分）。</w:t>
      </w:r>
      <w:r w:rsidR="0091650B" w:rsidRPr="001E550E">
        <w:rPr>
          <w:rFonts w:ascii="楷体_GB2312" w:eastAsia="楷体_GB2312" w:hint="eastAsia"/>
          <w:bCs/>
          <w:color w:val="000000"/>
          <w:sz w:val="24"/>
        </w:rPr>
        <w:t>在策划内容、</w:t>
      </w:r>
      <w:r w:rsidR="00124EFF" w:rsidRPr="001E550E">
        <w:rPr>
          <w:rFonts w:ascii="楷体_GB2312" w:eastAsia="楷体_GB2312" w:hint="eastAsia"/>
          <w:bCs/>
          <w:color w:val="000000"/>
          <w:sz w:val="24"/>
        </w:rPr>
        <w:t>创意发想</w:t>
      </w:r>
      <w:r w:rsidR="0091650B" w:rsidRPr="001E550E">
        <w:rPr>
          <w:rFonts w:ascii="楷体_GB2312" w:eastAsia="楷体_GB2312" w:hint="eastAsia"/>
          <w:bCs/>
          <w:color w:val="000000"/>
          <w:sz w:val="24"/>
        </w:rPr>
        <w:t>过程</w:t>
      </w:r>
      <w:r w:rsidR="00124EFF" w:rsidRPr="001E550E">
        <w:rPr>
          <w:rFonts w:ascii="楷体_GB2312" w:eastAsia="楷体_GB2312" w:hint="eastAsia"/>
          <w:bCs/>
          <w:color w:val="000000"/>
          <w:sz w:val="24"/>
        </w:rPr>
        <w:t>、方案实施的阶段，既要大胆创新，同时也要考虑创新的可行性（1分）。</w:t>
      </w:r>
    </w:p>
    <w:p w14:paraId="5F8DDAE4" w14:textId="77777777" w:rsidR="00861336" w:rsidRPr="001E550E" w:rsidRDefault="001B22C8" w:rsidP="001B22C8">
      <w:pPr>
        <w:spacing w:line="360" w:lineRule="auto"/>
        <w:ind w:firstLine="480"/>
        <w:rPr>
          <w:rFonts w:ascii="楷体_GB2312" w:eastAsia="楷体_GB2312"/>
          <w:bCs/>
          <w:color w:val="000000"/>
          <w:sz w:val="24"/>
        </w:rPr>
      </w:pPr>
      <w:r w:rsidRPr="001E550E">
        <w:rPr>
          <w:rFonts w:ascii="楷体_GB2312" w:eastAsia="楷体_GB2312"/>
          <w:bCs/>
          <w:color w:val="000000"/>
          <w:sz w:val="24"/>
        </w:rPr>
        <w:t xml:space="preserve"> </w:t>
      </w:r>
      <w:r w:rsidR="00F1559C" w:rsidRPr="001E550E">
        <w:rPr>
          <w:rFonts w:ascii="楷体_GB2312" w:eastAsia="楷体_GB2312" w:hint="eastAsia"/>
          <w:bCs/>
          <w:color w:val="000000"/>
          <w:sz w:val="24"/>
        </w:rPr>
        <w:t>在旅游品牌策划中，创新性被视为首要考虑的因素，旅游品牌必须有特色、有新意、能突显地域性，彰</w:t>
      </w:r>
      <w:proofErr w:type="gramStart"/>
      <w:r w:rsidR="00F1559C" w:rsidRPr="001E550E">
        <w:rPr>
          <w:rFonts w:ascii="楷体_GB2312" w:eastAsia="楷体_GB2312" w:hint="eastAsia"/>
          <w:bCs/>
          <w:color w:val="000000"/>
          <w:sz w:val="24"/>
        </w:rPr>
        <w:t>显地方</w:t>
      </w:r>
      <w:proofErr w:type="gramEnd"/>
      <w:r w:rsidR="00F1559C" w:rsidRPr="001E550E">
        <w:rPr>
          <w:rFonts w:ascii="楷体_GB2312" w:eastAsia="楷体_GB2312" w:hint="eastAsia"/>
          <w:bCs/>
          <w:color w:val="000000"/>
          <w:sz w:val="24"/>
        </w:rPr>
        <w:t>或者区域特色，同时也能富于时代特征，汲取现代元素（2分）。</w:t>
      </w:r>
      <w:r w:rsidR="00861336" w:rsidRPr="001E550E">
        <w:rPr>
          <w:rFonts w:ascii="楷体_GB2312" w:eastAsia="楷体_GB2312" w:hint="eastAsia"/>
          <w:bCs/>
          <w:color w:val="000000"/>
          <w:sz w:val="24"/>
        </w:rPr>
        <w:t>另外，旅游地开发模式也需要不断创新，社区主导、全域体验、“+旅游”与“旅游+”</w:t>
      </w:r>
      <w:r w:rsidR="00E95A82" w:rsidRPr="001E550E">
        <w:rPr>
          <w:rFonts w:ascii="楷体_GB2312" w:eastAsia="楷体_GB2312" w:hint="eastAsia"/>
          <w:bCs/>
          <w:color w:val="000000"/>
          <w:sz w:val="24"/>
        </w:rPr>
        <w:t>以及有限有序的开发模式成为旅游地策划中创新理论的体现（2分）。</w:t>
      </w:r>
    </w:p>
    <w:p w14:paraId="601350E4" w14:textId="77777777" w:rsidR="001B22C8" w:rsidRPr="001E550E" w:rsidRDefault="00AB696C" w:rsidP="001B22C8">
      <w:pPr>
        <w:spacing w:line="360" w:lineRule="auto"/>
        <w:ind w:firstLine="480"/>
        <w:rPr>
          <w:rFonts w:ascii="楷体_GB2312" w:eastAsia="楷体_GB2312"/>
          <w:bCs/>
          <w:color w:val="000000"/>
          <w:sz w:val="24"/>
        </w:rPr>
      </w:pPr>
      <w:r w:rsidRPr="001E550E">
        <w:rPr>
          <w:rFonts w:ascii="楷体_GB2312" w:eastAsia="楷体_GB2312" w:hint="eastAsia"/>
          <w:bCs/>
          <w:color w:val="000000"/>
          <w:sz w:val="24"/>
        </w:rPr>
        <w:t>围绕技术创新、管理创新</w:t>
      </w:r>
      <w:r w:rsidR="00F727E4" w:rsidRPr="001E550E">
        <w:rPr>
          <w:rFonts w:ascii="楷体_GB2312" w:eastAsia="楷体_GB2312" w:hint="eastAsia"/>
          <w:bCs/>
          <w:color w:val="000000"/>
          <w:sz w:val="24"/>
        </w:rPr>
        <w:t>、</w:t>
      </w:r>
      <w:r w:rsidR="000B0374" w:rsidRPr="001E550E">
        <w:rPr>
          <w:rFonts w:ascii="楷体_GB2312" w:eastAsia="楷体_GB2312" w:hint="eastAsia"/>
          <w:bCs/>
          <w:color w:val="000000"/>
          <w:sz w:val="24"/>
        </w:rPr>
        <w:t>服务创新、</w:t>
      </w:r>
      <w:r w:rsidR="00F727E4" w:rsidRPr="001E550E">
        <w:rPr>
          <w:rFonts w:ascii="楷体_GB2312" w:eastAsia="楷体_GB2312" w:hint="eastAsia"/>
          <w:bCs/>
          <w:color w:val="000000"/>
          <w:sz w:val="24"/>
        </w:rPr>
        <w:t>市场或营销创新，结合相关案例进行旅游策</w:t>
      </w:r>
      <w:r w:rsidR="00F727E4" w:rsidRPr="001E550E">
        <w:rPr>
          <w:rFonts w:ascii="楷体_GB2312" w:eastAsia="楷体_GB2312" w:hint="eastAsia"/>
          <w:bCs/>
          <w:color w:val="000000"/>
          <w:sz w:val="24"/>
        </w:rPr>
        <w:lastRenderedPageBreak/>
        <w:t>划且论述完整的（4分）。</w:t>
      </w:r>
    </w:p>
    <w:p w14:paraId="59207DDE" w14:textId="77777777" w:rsidR="004E00A8" w:rsidRPr="001E550E" w:rsidRDefault="004E00A8" w:rsidP="00EA2FD5">
      <w:pPr>
        <w:spacing w:line="360" w:lineRule="auto"/>
        <w:rPr>
          <w:rFonts w:ascii="楷体_GB2312" w:eastAsia="楷体_GB2312"/>
          <w:bCs/>
          <w:color w:val="000000"/>
          <w:sz w:val="24"/>
        </w:rPr>
      </w:pPr>
    </w:p>
    <w:sectPr w:rsidR="004E00A8" w:rsidRPr="001E550E">
      <w:footerReference w:type="default" r:id="rId9"/>
      <w:pgSz w:w="11906" w:h="16838"/>
      <w:pgMar w:top="1418" w:right="1134" w:bottom="1134" w:left="181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F0D60" w14:textId="77777777" w:rsidR="004076DB" w:rsidRDefault="004076DB">
      <w:r>
        <w:separator/>
      </w:r>
    </w:p>
  </w:endnote>
  <w:endnote w:type="continuationSeparator" w:id="0">
    <w:p w14:paraId="006D3D16" w14:textId="77777777" w:rsidR="004076DB" w:rsidRDefault="0040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28E62" w14:textId="6D26957D" w:rsidR="00662383" w:rsidRDefault="00662383">
    <w:pPr>
      <w:spacing w:line="360" w:lineRule="auto"/>
      <w:ind w:right="-401"/>
      <w:jc w:val="center"/>
      <w:rPr>
        <w:rFonts w:ascii="宋体" w:hAnsi="宋体" w:cs="Arial"/>
        <w:b/>
        <w:bCs/>
        <w:sz w:val="18"/>
        <w:szCs w:val="18"/>
      </w:rPr>
    </w:pPr>
    <w:r>
      <w:rPr>
        <w:rFonts w:ascii="宋体" w:hAnsi="宋体" w:cs="Arial" w:hint="eastAsia"/>
        <w:b/>
        <w:bCs/>
        <w:sz w:val="18"/>
        <w:szCs w:val="18"/>
      </w:rPr>
      <w:t>《</w:t>
    </w:r>
    <w:r w:rsidR="00A35314" w:rsidRPr="00A35314">
      <w:rPr>
        <w:rFonts w:ascii="宋体" w:hAnsi="宋体" w:cs="Arial" w:hint="eastAsia"/>
        <w:b/>
        <w:bCs/>
        <w:sz w:val="18"/>
        <w:szCs w:val="18"/>
      </w:rPr>
      <w:t>旅游</w:t>
    </w:r>
    <w:r w:rsidR="00F85ED0">
      <w:rPr>
        <w:rFonts w:ascii="宋体" w:hAnsi="宋体" w:cs="Arial" w:hint="eastAsia"/>
        <w:b/>
        <w:bCs/>
        <w:sz w:val="18"/>
        <w:szCs w:val="18"/>
      </w:rPr>
      <w:t>策划原理与实务</w:t>
    </w:r>
    <w:r w:rsidR="00B04CD2">
      <w:rPr>
        <w:rFonts w:ascii="宋体" w:hAnsi="宋体" w:cs="Arial" w:hint="eastAsia"/>
        <w:b/>
        <w:bCs/>
        <w:sz w:val="18"/>
        <w:szCs w:val="18"/>
      </w:rPr>
      <w:t>》B</w:t>
    </w:r>
    <w:r>
      <w:rPr>
        <w:rFonts w:ascii="宋体" w:hAnsi="宋体" w:cs="Arial" w:hint="eastAsia"/>
        <w:b/>
        <w:bCs/>
        <w:sz w:val="18"/>
        <w:szCs w:val="18"/>
      </w:rPr>
      <w:t>卷</w:t>
    </w:r>
    <w:r w:rsidR="00B04CD2">
      <w:rPr>
        <w:rFonts w:ascii="宋体" w:hAnsi="宋体" w:cs="Arial" w:hint="eastAsia"/>
        <w:b/>
        <w:bCs/>
        <w:sz w:val="18"/>
        <w:szCs w:val="18"/>
      </w:rPr>
      <w:t xml:space="preserve"> </w:t>
    </w:r>
    <w:r>
      <w:rPr>
        <w:rFonts w:ascii="宋体" w:hAnsi="宋体" w:cs="Arial" w:hint="eastAsia"/>
        <w:b/>
        <w:bCs/>
        <w:kern w:val="0"/>
        <w:sz w:val="18"/>
        <w:szCs w:val="18"/>
      </w:rPr>
      <w:t xml:space="preserve">第 </w:t>
    </w:r>
    <w:r>
      <w:rPr>
        <w:rFonts w:ascii="宋体" w:hAnsi="宋体" w:cs="Arial"/>
        <w:b/>
        <w:bCs/>
        <w:kern w:val="0"/>
        <w:sz w:val="18"/>
        <w:szCs w:val="18"/>
      </w:rPr>
      <w:fldChar w:fldCharType="begin"/>
    </w:r>
    <w:r>
      <w:rPr>
        <w:rFonts w:ascii="宋体" w:hAnsi="宋体" w:cs="Arial"/>
        <w:b/>
        <w:bCs/>
        <w:kern w:val="0"/>
        <w:sz w:val="18"/>
        <w:szCs w:val="18"/>
      </w:rPr>
      <w:instrText xml:space="preserve"> PAGE </w:instrText>
    </w:r>
    <w:r>
      <w:rPr>
        <w:rFonts w:ascii="宋体" w:hAnsi="宋体" w:cs="Arial"/>
        <w:b/>
        <w:bCs/>
        <w:kern w:val="0"/>
        <w:sz w:val="18"/>
        <w:szCs w:val="18"/>
      </w:rPr>
      <w:fldChar w:fldCharType="separate"/>
    </w:r>
    <w:r w:rsidR="001100E8">
      <w:rPr>
        <w:rFonts w:ascii="宋体" w:hAnsi="宋体" w:cs="Arial"/>
        <w:b/>
        <w:bCs/>
        <w:noProof/>
        <w:kern w:val="0"/>
        <w:sz w:val="18"/>
        <w:szCs w:val="18"/>
      </w:rPr>
      <w:t>6</w:t>
    </w:r>
    <w:r>
      <w:rPr>
        <w:rFonts w:ascii="宋体" w:hAnsi="宋体" w:cs="Arial"/>
        <w:b/>
        <w:bCs/>
        <w:kern w:val="0"/>
        <w:sz w:val="18"/>
        <w:szCs w:val="18"/>
      </w:rPr>
      <w:fldChar w:fldCharType="end"/>
    </w:r>
    <w:r>
      <w:rPr>
        <w:rFonts w:ascii="宋体" w:hAnsi="宋体" w:cs="Arial" w:hint="eastAsia"/>
        <w:b/>
        <w:bCs/>
        <w:kern w:val="0"/>
        <w:sz w:val="18"/>
        <w:szCs w:val="18"/>
      </w:rPr>
      <w:t xml:space="preserve"> 页 共 </w:t>
    </w:r>
    <w:r>
      <w:rPr>
        <w:rFonts w:ascii="宋体" w:hAnsi="宋体" w:cs="Arial"/>
        <w:b/>
        <w:bCs/>
        <w:kern w:val="0"/>
        <w:sz w:val="18"/>
        <w:szCs w:val="18"/>
      </w:rPr>
      <w:fldChar w:fldCharType="begin"/>
    </w:r>
    <w:r>
      <w:rPr>
        <w:rFonts w:ascii="宋体" w:hAnsi="宋体" w:cs="Arial"/>
        <w:b/>
        <w:bCs/>
        <w:kern w:val="0"/>
        <w:sz w:val="18"/>
        <w:szCs w:val="18"/>
      </w:rPr>
      <w:instrText xml:space="preserve"> NUMPAGES </w:instrText>
    </w:r>
    <w:r>
      <w:rPr>
        <w:rFonts w:ascii="宋体" w:hAnsi="宋体" w:cs="Arial"/>
        <w:b/>
        <w:bCs/>
        <w:kern w:val="0"/>
        <w:sz w:val="18"/>
        <w:szCs w:val="18"/>
      </w:rPr>
      <w:fldChar w:fldCharType="separate"/>
    </w:r>
    <w:r w:rsidR="001100E8">
      <w:rPr>
        <w:rFonts w:ascii="宋体" w:hAnsi="宋体" w:cs="Arial"/>
        <w:b/>
        <w:bCs/>
        <w:noProof/>
        <w:kern w:val="0"/>
        <w:sz w:val="18"/>
        <w:szCs w:val="18"/>
      </w:rPr>
      <w:t>6</w:t>
    </w:r>
    <w:r>
      <w:rPr>
        <w:rFonts w:ascii="宋体" w:hAnsi="宋体" w:cs="Arial"/>
        <w:b/>
        <w:bCs/>
        <w:kern w:val="0"/>
        <w:sz w:val="18"/>
        <w:szCs w:val="18"/>
      </w:rPr>
      <w:fldChar w:fldCharType="end"/>
    </w:r>
    <w:r>
      <w:rPr>
        <w:rFonts w:ascii="宋体" w:hAnsi="宋体" w:cs="Arial" w:hint="eastAsia"/>
        <w:b/>
        <w:bCs/>
        <w:kern w:val="0"/>
        <w:sz w:val="18"/>
        <w:szCs w:val="18"/>
      </w:rPr>
      <w:t xml:space="preserve"> 页</w:t>
    </w:r>
  </w:p>
  <w:p w14:paraId="40ED30F9" w14:textId="77777777" w:rsidR="00662383" w:rsidRDefault="0066238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0097D" w14:textId="77777777" w:rsidR="004076DB" w:rsidRDefault="004076DB">
      <w:r>
        <w:separator/>
      </w:r>
    </w:p>
  </w:footnote>
  <w:footnote w:type="continuationSeparator" w:id="0">
    <w:p w14:paraId="5B7C3A7A" w14:textId="77777777" w:rsidR="004076DB" w:rsidRDefault="004076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96FAD"/>
    <w:multiLevelType w:val="hybridMultilevel"/>
    <w:tmpl w:val="29064BBE"/>
    <w:lvl w:ilvl="0" w:tplc="4CBAD9D0">
      <w:start w:val="1"/>
      <w:numFmt w:val="bullet"/>
      <w:lvlText w:val="•"/>
      <w:lvlJc w:val="left"/>
      <w:pPr>
        <w:tabs>
          <w:tab w:val="num" w:pos="720"/>
        </w:tabs>
        <w:ind w:left="720" w:hanging="360"/>
      </w:pPr>
      <w:rPr>
        <w:rFonts w:ascii="Arial" w:hAnsi="Arial" w:hint="default"/>
      </w:rPr>
    </w:lvl>
    <w:lvl w:ilvl="1" w:tplc="BD7CF3F4">
      <w:start w:val="1"/>
      <w:numFmt w:val="bullet"/>
      <w:lvlText w:val="•"/>
      <w:lvlJc w:val="left"/>
      <w:pPr>
        <w:tabs>
          <w:tab w:val="num" w:pos="1440"/>
        </w:tabs>
        <w:ind w:left="1440" w:hanging="360"/>
      </w:pPr>
      <w:rPr>
        <w:rFonts w:ascii="Arial" w:hAnsi="Arial" w:hint="default"/>
      </w:rPr>
    </w:lvl>
    <w:lvl w:ilvl="2" w:tplc="63041DCA" w:tentative="1">
      <w:start w:val="1"/>
      <w:numFmt w:val="bullet"/>
      <w:lvlText w:val="•"/>
      <w:lvlJc w:val="left"/>
      <w:pPr>
        <w:tabs>
          <w:tab w:val="num" w:pos="2160"/>
        </w:tabs>
        <w:ind w:left="2160" w:hanging="360"/>
      </w:pPr>
      <w:rPr>
        <w:rFonts w:ascii="Arial" w:hAnsi="Arial" w:hint="default"/>
      </w:rPr>
    </w:lvl>
    <w:lvl w:ilvl="3" w:tplc="540CC860" w:tentative="1">
      <w:start w:val="1"/>
      <w:numFmt w:val="bullet"/>
      <w:lvlText w:val="•"/>
      <w:lvlJc w:val="left"/>
      <w:pPr>
        <w:tabs>
          <w:tab w:val="num" w:pos="2880"/>
        </w:tabs>
        <w:ind w:left="2880" w:hanging="360"/>
      </w:pPr>
      <w:rPr>
        <w:rFonts w:ascii="Arial" w:hAnsi="Arial" w:hint="default"/>
      </w:rPr>
    </w:lvl>
    <w:lvl w:ilvl="4" w:tplc="C4D262D8" w:tentative="1">
      <w:start w:val="1"/>
      <w:numFmt w:val="bullet"/>
      <w:lvlText w:val="•"/>
      <w:lvlJc w:val="left"/>
      <w:pPr>
        <w:tabs>
          <w:tab w:val="num" w:pos="3600"/>
        </w:tabs>
        <w:ind w:left="3600" w:hanging="360"/>
      </w:pPr>
      <w:rPr>
        <w:rFonts w:ascii="Arial" w:hAnsi="Arial" w:hint="default"/>
      </w:rPr>
    </w:lvl>
    <w:lvl w:ilvl="5" w:tplc="645ECD54" w:tentative="1">
      <w:start w:val="1"/>
      <w:numFmt w:val="bullet"/>
      <w:lvlText w:val="•"/>
      <w:lvlJc w:val="left"/>
      <w:pPr>
        <w:tabs>
          <w:tab w:val="num" w:pos="4320"/>
        </w:tabs>
        <w:ind w:left="4320" w:hanging="360"/>
      </w:pPr>
      <w:rPr>
        <w:rFonts w:ascii="Arial" w:hAnsi="Arial" w:hint="default"/>
      </w:rPr>
    </w:lvl>
    <w:lvl w:ilvl="6" w:tplc="93DE1084" w:tentative="1">
      <w:start w:val="1"/>
      <w:numFmt w:val="bullet"/>
      <w:lvlText w:val="•"/>
      <w:lvlJc w:val="left"/>
      <w:pPr>
        <w:tabs>
          <w:tab w:val="num" w:pos="5040"/>
        </w:tabs>
        <w:ind w:left="5040" w:hanging="360"/>
      </w:pPr>
      <w:rPr>
        <w:rFonts w:ascii="Arial" w:hAnsi="Arial" w:hint="default"/>
      </w:rPr>
    </w:lvl>
    <w:lvl w:ilvl="7" w:tplc="EA2E9D16" w:tentative="1">
      <w:start w:val="1"/>
      <w:numFmt w:val="bullet"/>
      <w:lvlText w:val="•"/>
      <w:lvlJc w:val="left"/>
      <w:pPr>
        <w:tabs>
          <w:tab w:val="num" w:pos="5760"/>
        </w:tabs>
        <w:ind w:left="5760" w:hanging="360"/>
      </w:pPr>
      <w:rPr>
        <w:rFonts w:ascii="Arial" w:hAnsi="Arial" w:hint="default"/>
      </w:rPr>
    </w:lvl>
    <w:lvl w:ilvl="8" w:tplc="EC727EE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733437C"/>
    <w:multiLevelType w:val="hybridMultilevel"/>
    <w:tmpl w:val="31F0380E"/>
    <w:lvl w:ilvl="0" w:tplc="F500A2E4">
      <w:start w:val="1"/>
      <w:numFmt w:val="decimal"/>
      <w:lvlText w:val="%1．"/>
      <w:lvlJc w:val="left"/>
      <w:pPr>
        <w:tabs>
          <w:tab w:val="num" w:pos="360"/>
        </w:tabs>
        <w:ind w:left="360" w:hanging="360"/>
      </w:pPr>
      <w:rPr>
        <w:rFonts w:hint="default"/>
      </w:rPr>
    </w:lvl>
    <w:lvl w:ilvl="1" w:tplc="047A1C40">
      <w:start w:val="2"/>
      <w:numFmt w:val="japaneseCounting"/>
      <w:lvlText w:val="%2、"/>
      <w:lvlJc w:val="left"/>
      <w:pPr>
        <w:tabs>
          <w:tab w:val="num" w:pos="900"/>
        </w:tabs>
        <w:ind w:left="900" w:hanging="48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6DFA6168"/>
    <w:multiLevelType w:val="hybridMultilevel"/>
    <w:tmpl w:val="5F0E34E8"/>
    <w:lvl w:ilvl="0" w:tplc="F972431A">
      <w:start w:val="1"/>
      <w:numFmt w:val="bullet"/>
      <w:lvlText w:val="•"/>
      <w:lvlJc w:val="left"/>
      <w:pPr>
        <w:tabs>
          <w:tab w:val="num" w:pos="720"/>
        </w:tabs>
        <w:ind w:left="720" w:hanging="360"/>
      </w:pPr>
      <w:rPr>
        <w:rFonts w:ascii="Arial" w:hAnsi="Arial" w:hint="default"/>
      </w:rPr>
    </w:lvl>
    <w:lvl w:ilvl="1" w:tplc="8BAA87FA">
      <w:start w:val="1"/>
      <w:numFmt w:val="bullet"/>
      <w:lvlText w:val="•"/>
      <w:lvlJc w:val="left"/>
      <w:pPr>
        <w:tabs>
          <w:tab w:val="num" w:pos="1440"/>
        </w:tabs>
        <w:ind w:left="1440" w:hanging="360"/>
      </w:pPr>
      <w:rPr>
        <w:rFonts w:ascii="Arial" w:hAnsi="Arial" w:hint="default"/>
      </w:rPr>
    </w:lvl>
    <w:lvl w:ilvl="2" w:tplc="E0D2529A" w:tentative="1">
      <w:start w:val="1"/>
      <w:numFmt w:val="bullet"/>
      <w:lvlText w:val="•"/>
      <w:lvlJc w:val="left"/>
      <w:pPr>
        <w:tabs>
          <w:tab w:val="num" w:pos="2160"/>
        </w:tabs>
        <w:ind w:left="2160" w:hanging="360"/>
      </w:pPr>
      <w:rPr>
        <w:rFonts w:ascii="Arial" w:hAnsi="Arial" w:hint="default"/>
      </w:rPr>
    </w:lvl>
    <w:lvl w:ilvl="3" w:tplc="736453CA" w:tentative="1">
      <w:start w:val="1"/>
      <w:numFmt w:val="bullet"/>
      <w:lvlText w:val="•"/>
      <w:lvlJc w:val="left"/>
      <w:pPr>
        <w:tabs>
          <w:tab w:val="num" w:pos="2880"/>
        </w:tabs>
        <w:ind w:left="2880" w:hanging="360"/>
      </w:pPr>
      <w:rPr>
        <w:rFonts w:ascii="Arial" w:hAnsi="Arial" w:hint="default"/>
      </w:rPr>
    </w:lvl>
    <w:lvl w:ilvl="4" w:tplc="F1C0DCB0" w:tentative="1">
      <w:start w:val="1"/>
      <w:numFmt w:val="bullet"/>
      <w:lvlText w:val="•"/>
      <w:lvlJc w:val="left"/>
      <w:pPr>
        <w:tabs>
          <w:tab w:val="num" w:pos="3600"/>
        </w:tabs>
        <w:ind w:left="3600" w:hanging="360"/>
      </w:pPr>
      <w:rPr>
        <w:rFonts w:ascii="Arial" w:hAnsi="Arial" w:hint="default"/>
      </w:rPr>
    </w:lvl>
    <w:lvl w:ilvl="5" w:tplc="D0EEC1AC" w:tentative="1">
      <w:start w:val="1"/>
      <w:numFmt w:val="bullet"/>
      <w:lvlText w:val="•"/>
      <w:lvlJc w:val="left"/>
      <w:pPr>
        <w:tabs>
          <w:tab w:val="num" w:pos="4320"/>
        </w:tabs>
        <w:ind w:left="4320" w:hanging="360"/>
      </w:pPr>
      <w:rPr>
        <w:rFonts w:ascii="Arial" w:hAnsi="Arial" w:hint="default"/>
      </w:rPr>
    </w:lvl>
    <w:lvl w:ilvl="6" w:tplc="9B103140" w:tentative="1">
      <w:start w:val="1"/>
      <w:numFmt w:val="bullet"/>
      <w:lvlText w:val="•"/>
      <w:lvlJc w:val="left"/>
      <w:pPr>
        <w:tabs>
          <w:tab w:val="num" w:pos="5040"/>
        </w:tabs>
        <w:ind w:left="5040" w:hanging="360"/>
      </w:pPr>
      <w:rPr>
        <w:rFonts w:ascii="Arial" w:hAnsi="Arial" w:hint="default"/>
      </w:rPr>
    </w:lvl>
    <w:lvl w:ilvl="7" w:tplc="AC6413C8" w:tentative="1">
      <w:start w:val="1"/>
      <w:numFmt w:val="bullet"/>
      <w:lvlText w:val="•"/>
      <w:lvlJc w:val="left"/>
      <w:pPr>
        <w:tabs>
          <w:tab w:val="num" w:pos="5760"/>
        </w:tabs>
        <w:ind w:left="5760" w:hanging="360"/>
      </w:pPr>
      <w:rPr>
        <w:rFonts w:ascii="Arial" w:hAnsi="Arial" w:hint="default"/>
      </w:rPr>
    </w:lvl>
    <w:lvl w:ilvl="8" w:tplc="59A0BE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5E46CA0"/>
    <w:multiLevelType w:val="hybridMultilevel"/>
    <w:tmpl w:val="14543778"/>
    <w:lvl w:ilvl="0" w:tplc="4EB63008">
      <w:start w:val="1"/>
      <w:numFmt w:val="bullet"/>
      <w:lvlText w:val=""/>
      <w:lvlJc w:val="left"/>
      <w:pPr>
        <w:tabs>
          <w:tab w:val="num" w:pos="720"/>
        </w:tabs>
        <w:ind w:left="720" w:hanging="360"/>
      </w:pPr>
      <w:rPr>
        <w:rFonts w:ascii="Wingdings" w:hAnsi="Wingdings" w:hint="default"/>
      </w:rPr>
    </w:lvl>
    <w:lvl w:ilvl="1" w:tplc="1D942BAA" w:tentative="1">
      <w:start w:val="1"/>
      <w:numFmt w:val="bullet"/>
      <w:lvlText w:val=""/>
      <w:lvlJc w:val="left"/>
      <w:pPr>
        <w:tabs>
          <w:tab w:val="num" w:pos="1440"/>
        </w:tabs>
        <w:ind w:left="1440" w:hanging="360"/>
      </w:pPr>
      <w:rPr>
        <w:rFonts w:ascii="Wingdings" w:hAnsi="Wingdings" w:hint="default"/>
      </w:rPr>
    </w:lvl>
    <w:lvl w:ilvl="2" w:tplc="63228726" w:tentative="1">
      <w:start w:val="1"/>
      <w:numFmt w:val="bullet"/>
      <w:lvlText w:val=""/>
      <w:lvlJc w:val="left"/>
      <w:pPr>
        <w:tabs>
          <w:tab w:val="num" w:pos="2160"/>
        </w:tabs>
        <w:ind w:left="2160" w:hanging="360"/>
      </w:pPr>
      <w:rPr>
        <w:rFonts w:ascii="Wingdings" w:hAnsi="Wingdings" w:hint="default"/>
      </w:rPr>
    </w:lvl>
    <w:lvl w:ilvl="3" w:tplc="439E7FBC" w:tentative="1">
      <w:start w:val="1"/>
      <w:numFmt w:val="bullet"/>
      <w:lvlText w:val=""/>
      <w:lvlJc w:val="left"/>
      <w:pPr>
        <w:tabs>
          <w:tab w:val="num" w:pos="2880"/>
        </w:tabs>
        <w:ind w:left="2880" w:hanging="360"/>
      </w:pPr>
      <w:rPr>
        <w:rFonts w:ascii="Wingdings" w:hAnsi="Wingdings" w:hint="default"/>
      </w:rPr>
    </w:lvl>
    <w:lvl w:ilvl="4" w:tplc="F28A2578" w:tentative="1">
      <w:start w:val="1"/>
      <w:numFmt w:val="bullet"/>
      <w:lvlText w:val=""/>
      <w:lvlJc w:val="left"/>
      <w:pPr>
        <w:tabs>
          <w:tab w:val="num" w:pos="3600"/>
        </w:tabs>
        <w:ind w:left="3600" w:hanging="360"/>
      </w:pPr>
      <w:rPr>
        <w:rFonts w:ascii="Wingdings" w:hAnsi="Wingdings" w:hint="default"/>
      </w:rPr>
    </w:lvl>
    <w:lvl w:ilvl="5" w:tplc="E580ED8E" w:tentative="1">
      <w:start w:val="1"/>
      <w:numFmt w:val="bullet"/>
      <w:lvlText w:val=""/>
      <w:lvlJc w:val="left"/>
      <w:pPr>
        <w:tabs>
          <w:tab w:val="num" w:pos="4320"/>
        </w:tabs>
        <w:ind w:left="4320" w:hanging="360"/>
      </w:pPr>
      <w:rPr>
        <w:rFonts w:ascii="Wingdings" w:hAnsi="Wingdings" w:hint="default"/>
      </w:rPr>
    </w:lvl>
    <w:lvl w:ilvl="6" w:tplc="152446CE" w:tentative="1">
      <w:start w:val="1"/>
      <w:numFmt w:val="bullet"/>
      <w:lvlText w:val=""/>
      <w:lvlJc w:val="left"/>
      <w:pPr>
        <w:tabs>
          <w:tab w:val="num" w:pos="5040"/>
        </w:tabs>
        <w:ind w:left="5040" w:hanging="360"/>
      </w:pPr>
      <w:rPr>
        <w:rFonts w:ascii="Wingdings" w:hAnsi="Wingdings" w:hint="default"/>
      </w:rPr>
    </w:lvl>
    <w:lvl w:ilvl="7" w:tplc="C90A3BC8" w:tentative="1">
      <w:start w:val="1"/>
      <w:numFmt w:val="bullet"/>
      <w:lvlText w:val=""/>
      <w:lvlJc w:val="left"/>
      <w:pPr>
        <w:tabs>
          <w:tab w:val="num" w:pos="5760"/>
        </w:tabs>
        <w:ind w:left="5760" w:hanging="360"/>
      </w:pPr>
      <w:rPr>
        <w:rFonts w:ascii="Wingdings" w:hAnsi="Wingdings" w:hint="default"/>
      </w:rPr>
    </w:lvl>
    <w:lvl w:ilvl="8" w:tplc="E8D85DB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68B8"/>
    <w:rsid w:val="0002625B"/>
    <w:rsid w:val="00030367"/>
    <w:rsid w:val="00037D96"/>
    <w:rsid w:val="000555F6"/>
    <w:rsid w:val="00056B3B"/>
    <w:rsid w:val="0007018B"/>
    <w:rsid w:val="000B0374"/>
    <w:rsid w:val="000C4F8A"/>
    <w:rsid w:val="000E4E21"/>
    <w:rsid w:val="000F091F"/>
    <w:rsid w:val="000F377D"/>
    <w:rsid w:val="000F5492"/>
    <w:rsid w:val="001100E8"/>
    <w:rsid w:val="0011635F"/>
    <w:rsid w:val="00123DAB"/>
    <w:rsid w:val="00124EFF"/>
    <w:rsid w:val="001341C7"/>
    <w:rsid w:val="0014226B"/>
    <w:rsid w:val="00163BF4"/>
    <w:rsid w:val="00172A27"/>
    <w:rsid w:val="00177107"/>
    <w:rsid w:val="00185221"/>
    <w:rsid w:val="001A7638"/>
    <w:rsid w:val="001B22C8"/>
    <w:rsid w:val="001C2E56"/>
    <w:rsid w:val="001E1EF5"/>
    <w:rsid w:val="001E550E"/>
    <w:rsid w:val="001F2AE6"/>
    <w:rsid w:val="002134A7"/>
    <w:rsid w:val="002158DB"/>
    <w:rsid w:val="00234B60"/>
    <w:rsid w:val="002404D9"/>
    <w:rsid w:val="00276A76"/>
    <w:rsid w:val="0028010D"/>
    <w:rsid w:val="002B401B"/>
    <w:rsid w:val="002D6363"/>
    <w:rsid w:val="002F46CC"/>
    <w:rsid w:val="00303252"/>
    <w:rsid w:val="003062D9"/>
    <w:rsid w:val="003249D2"/>
    <w:rsid w:val="003610ED"/>
    <w:rsid w:val="0036688A"/>
    <w:rsid w:val="003B1277"/>
    <w:rsid w:val="003E4EA4"/>
    <w:rsid w:val="004027E6"/>
    <w:rsid w:val="004076DB"/>
    <w:rsid w:val="0046349E"/>
    <w:rsid w:val="004E00A8"/>
    <w:rsid w:val="004E5BBF"/>
    <w:rsid w:val="00525876"/>
    <w:rsid w:val="005552F7"/>
    <w:rsid w:val="0059651C"/>
    <w:rsid w:val="005B5543"/>
    <w:rsid w:val="005C6C92"/>
    <w:rsid w:val="0060432A"/>
    <w:rsid w:val="006109D8"/>
    <w:rsid w:val="00631518"/>
    <w:rsid w:val="006411F2"/>
    <w:rsid w:val="006567EB"/>
    <w:rsid w:val="00662383"/>
    <w:rsid w:val="006713E1"/>
    <w:rsid w:val="00694090"/>
    <w:rsid w:val="006A0FCE"/>
    <w:rsid w:val="006B0AB6"/>
    <w:rsid w:val="006B651C"/>
    <w:rsid w:val="006D0579"/>
    <w:rsid w:val="006E79FA"/>
    <w:rsid w:val="006F00F1"/>
    <w:rsid w:val="00724A76"/>
    <w:rsid w:val="00727697"/>
    <w:rsid w:val="00746AA0"/>
    <w:rsid w:val="00776742"/>
    <w:rsid w:val="00794FF7"/>
    <w:rsid w:val="007A0BE8"/>
    <w:rsid w:val="00801B29"/>
    <w:rsid w:val="00825ADA"/>
    <w:rsid w:val="00835E2D"/>
    <w:rsid w:val="008525D4"/>
    <w:rsid w:val="00861336"/>
    <w:rsid w:val="00874D7F"/>
    <w:rsid w:val="00880CFB"/>
    <w:rsid w:val="008870FC"/>
    <w:rsid w:val="008C0902"/>
    <w:rsid w:val="00902583"/>
    <w:rsid w:val="0091650B"/>
    <w:rsid w:val="00933E1E"/>
    <w:rsid w:val="009408BC"/>
    <w:rsid w:val="009628EB"/>
    <w:rsid w:val="009917B9"/>
    <w:rsid w:val="009978E3"/>
    <w:rsid w:val="009A5217"/>
    <w:rsid w:val="009B04D7"/>
    <w:rsid w:val="009C1446"/>
    <w:rsid w:val="009D0797"/>
    <w:rsid w:val="009F0972"/>
    <w:rsid w:val="009F49DA"/>
    <w:rsid w:val="00A04031"/>
    <w:rsid w:val="00A2577C"/>
    <w:rsid w:val="00A348B5"/>
    <w:rsid w:val="00A35314"/>
    <w:rsid w:val="00A3654E"/>
    <w:rsid w:val="00A46CDB"/>
    <w:rsid w:val="00A709F3"/>
    <w:rsid w:val="00A82BBB"/>
    <w:rsid w:val="00A85572"/>
    <w:rsid w:val="00A93385"/>
    <w:rsid w:val="00AA17E1"/>
    <w:rsid w:val="00AB696C"/>
    <w:rsid w:val="00AC054B"/>
    <w:rsid w:val="00AC1B2D"/>
    <w:rsid w:val="00AC23BB"/>
    <w:rsid w:val="00AC7DFC"/>
    <w:rsid w:val="00AD764B"/>
    <w:rsid w:val="00B04CD2"/>
    <w:rsid w:val="00B30172"/>
    <w:rsid w:val="00B305A1"/>
    <w:rsid w:val="00B378D2"/>
    <w:rsid w:val="00B64D24"/>
    <w:rsid w:val="00B9027F"/>
    <w:rsid w:val="00B95201"/>
    <w:rsid w:val="00BA44AF"/>
    <w:rsid w:val="00BB190B"/>
    <w:rsid w:val="00BB6607"/>
    <w:rsid w:val="00BE4C6F"/>
    <w:rsid w:val="00C26E67"/>
    <w:rsid w:val="00C33F9D"/>
    <w:rsid w:val="00C357CB"/>
    <w:rsid w:val="00C36B96"/>
    <w:rsid w:val="00C47D2F"/>
    <w:rsid w:val="00C659F3"/>
    <w:rsid w:val="00C80AAE"/>
    <w:rsid w:val="00C9129A"/>
    <w:rsid w:val="00CA095E"/>
    <w:rsid w:val="00CA74C7"/>
    <w:rsid w:val="00CB3453"/>
    <w:rsid w:val="00CE4FF1"/>
    <w:rsid w:val="00CE5C90"/>
    <w:rsid w:val="00D00894"/>
    <w:rsid w:val="00DD19EE"/>
    <w:rsid w:val="00DD4137"/>
    <w:rsid w:val="00DE39C2"/>
    <w:rsid w:val="00DF013D"/>
    <w:rsid w:val="00DF22C2"/>
    <w:rsid w:val="00E10A25"/>
    <w:rsid w:val="00E2318B"/>
    <w:rsid w:val="00E27C1D"/>
    <w:rsid w:val="00E4174D"/>
    <w:rsid w:val="00E813A3"/>
    <w:rsid w:val="00E95A82"/>
    <w:rsid w:val="00EA2FD5"/>
    <w:rsid w:val="00EB04C3"/>
    <w:rsid w:val="00ED397B"/>
    <w:rsid w:val="00EE1270"/>
    <w:rsid w:val="00F1559C"/>
    <w:rsid w:val="00F156B5"/>
    <w:rsid w:val="00F46DDD"/>
    <w:rsid w:val="00F56987"/>
    <w:rsid w:val="00F629BD"/>
    <w:rsid w:val="00F630A0"/>
    <w:rsid w:val="00F7084F"/>
    <w:rsid w:val="00F727E4"/>
    <w:rsid w:val="00F85E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4:docId w14:val="7CE11A34"/>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TMLChar">
    <w:name w:val="HTML 预设格式 Char"/>
    <w:link w:val="HTML"/>
    <w:uiPriority w:val="99"/>
    <w:rPr>
      <w:rFonts w:ascii="宋体" w:hAnsi="宋体" w:cs="宋体"/>
      <w:sz w:val="24"/>
      <w:szCs w:val="24"/>
    </w:rPr>
  </w:style>
  <w:style w:type="paragraph" w:styleId="a3">
    <w:name w:val="Balloon Text"/>
    <w:basedOn w:val="a"/>
    <w:semiHidden/>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a6">
    <w:name w:val="Emphasis"/>
    <w:qFormat/>
    <w:rsid w:val="009978E3"/>
    <w:rPr>
      <w:i w:val="0"/>
      <w:iCs w:val="0"/>
      <w:color w:val="CC0000"/>
    </w:rPr>
  </w:style>
  <w:style w:type="paragraph" w:styleId="a7">
    <w:name w:val="List Paragraph"/>
    <w:basedOn w:val="a"/>
    <w:uiPriority w:val="34"/>
    <w:qFormat/>
    <w:rsid w:val="0046349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10156">
      <w:bodyDiv w:val="1"/>
      <w:marLeft w:val="0"/>
      <w:marRight w:val="0"/>
      <w:marTop w:val="0"/>
      <w:marBottom w:val="0"/>
      <w:divBdr>
        <w:top w:val="none" w:sz="0" w:space="0" w:color="auto"/>
        <w:left w:val="none" w:sz="0" w:space="0" w:color="auto"/>
        <w:bottom w:val="none" w:sz="0" w:space="0" w:color="auto"/>
        <w:right w:val="none" w:sz="0" w:space="0" w:color="auto"/>
      </w:divBdr>
      <w:divsChild>
        <w:div w:id="1146237409">
          <w:marLeft w:val="0"/>
          <w:marRight w:val="0"/>
          <w:marTop w:val="0"/>
          <w:marBottom w:val="0"/>
          <w:divBdr>
            <w:top w:val="none" w:sz="0" w:space="0" w:color="auto"/>
            <w:left w:val="none" w:sz="0" w:space="0" w:color="auto"/>
            <w:bottom w:val="none" w:sz="0" w:space="0" w:color="auto"/>
            <w:right w:val="none" w:sz="0" w:space="0" w:color="auto"/>
          </w:divBdr>
        </w:div>
      </w:divsChild>
    </w:div>
    <w:div w:id="696277044">
      <w:bodyDiv w:val="1"/>
      <w:marLeft w:val="0"/>
      <w:marRight w:val="0"/>
      <w:marTop w:val="0"/>
      <w:marBottom w:val="0"/>
      <w:divBdr>
        <w:top w:val="none" w:sz="0" w:space="0" w:color="auto"/>
        <w:left w:val="none" w:sz="0" w:space="0" w:color="auto"/>
        <w:bottom w:val="none" w:sz="0" w:space="0" w:color="auto"/>
        <w:right w:val="none" w:sz="0" w:space="0" w:color="auto"/>
      </w:divBdr>
      <w:divsChild>
        <w:div w:id="517234095">
          <w:marLeft w:val="1080"/>
          <w:marRight w:val="0"/>
          <w:marTop w:val="100"/>
          <w:marBottom w:val="0"/>
          <w:divBdr>
            <w:top w:val="none" w:sz="0" w:space="0" w:color="auto"/>
            <w:left w:val="none" w:sz="0" w:space="0" w:color="auto"/>
            <w:bottom w:val="none" w:sz="0" w:space="0" w:color="auto"/>
            <w:right w:val="none" w:sz="0" w:space="0" w:color="auto"/>
          </w:divBdr>
        </w:div>
        <w:div w:id="1993831877">
          <w:marLeft w:val="1080"/>
          <w:marRight w:val="0"/>
          <w:marTop w:val="100"/>
          <w:marBottom w:val="0"/>
          <w:divBdr>
            <w:top w:val="none" w:sz="0" w:space="0" w:color="auto"/>
            <w:left w:val="none" w:sz="0" w:space="0" w:color="auto"/>
            <w:bottom w:val="none" w:sz="0" w:space="0" w:color="auto"/>
            <w:right w:val="none" w:sz="0" w:space="0" w:color="auto"/>
          </w:divBdr>
        </w:div>
      </w:divsChild>
    </w:div>
    <w:div w:id="963999462">
      <w:bodyDiv w:val="1"/>
      <w:marLeft w:val="0"/>
      <w:marRight w:val="0"/>
      <w:marTop w:val="0"/>
      <w:marBottom w:val="0"/>
      <w:divBdr>
        <w:top w:val="none" w:sz="0" w:space="0" w:color="auto"/>
        <w:left w:val="none" w:sz="0" w:space="0" w:color="auto"/>
        <w:bottom w:val="none" w:sz="0" w:space="0" w:color="auto"/>
        <w:right w:val="none" w:sz="0" w:space="0" w:color="auto"/>
      </w:divBdr>
      <w:divsChild>
        <w:div w:id="278684877">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671</Words>
  <Characters>3828</Characters>
  <Application>Microsoft Office Word</Application>
  <DocSecurity>0</DocSecurity>
  <PresentationFormat/>
  <Lines>31</Lines>
  <Paragraphs>8</Paragraphs>
  <Slides>0</Slides>
  <Notes>0</Notes>
  <HiddenSlides>0</HiddenSlides>
  <MMClips>0</MMClips>
  <ScaleCrop>false</ScaleCrop>
  <Manager/>
  <Company>Micro</Company>
  <LinksUpToDate>false</LinksUpToDate>
  <CharactersWithSpaces>4491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诚信应考,考试作弊将带来严重后果</dc:title>
  <dc:subject/>
  <dc:creator>feng</dc:creator>
  <cp:keywords/>
  <dc:description/>
  <cp:lastModifiedBy>Administrator</cp:lastModifiedBy>
  <cp:revision>3</cp:revision>
  <cp:lastPrinted>2014-12-30T03:21:00Z</cp:lastPrinted>
  <dcterms:created xsi:type="dcterms:W3CDTF">2018-08-31T01:13:00Z</dcterms:created>
  <dcterms:modified xsi:type="dcterms:W3CDTF">2018-08-31T01:27:00Z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